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754E" w:rsidRPr="00506D86" w:rsidRDefault="0029754E" w:rsidP="0029754E">
      <w:pPr>
        <w:spacing w:after="0" w:line="240" w:lineRule="auto"/>
        <w:jc w:val="center"/>
        <w:rPr>
          <w:rFonts w:ascii="Times New Roman" w:hAnsi="Times New Roman" w:cs="Times New Roman"/>
          <w:b/>
          <w:sz w:val="24"/>
        </w:rPr>
      </w:pPr>
      <w:bookmarkStart w:id="0" w:name="_GoBack"/>
      <w:bookmarkEnd w:id="0"/>
      <w:r w:rsidRPr="00506D86">
        <w:rPr>
          <w:rFonts w:ascii="Times New Roman" w:hAnsi="Times New Roman" w:cs="Times New Roman"/>
          <w:b/>
          <w:sz w:val="24"/>
        </w:rPr>
        <w:t xml:space="preserve">Сравнительная таблица с изменениями, внесенными в Федеральный закон от 31.07.2020 № 248-ФЗ </w:t>
      </w:r>
    </w:p>
    <w:p w:rsidR="0029754E" w:rsidRPr="00506D86" w:rsidRDefault="0029754E" w:rsidP="0029754E">
      <w:pPr>
        <w:spacing w:after="0" w:line="240" w:lineRule="auto"/>
        <w:jc w:val="center"/>
        <w:rPr>
          <w:rFonts w:ascii="Times New Roman" w:hAnsi="Times New Roman" w:cs="Times New Roman"/>
          <w:b/>
        </w:rPr>
      </w:pPr>
      <w:r w:rsidRPr="00506D86">
        <w:rPr>
          <w:rFonts w:ascii="Times New Roman" w:hAnsi="Times New Roman" w:cs="Times New Roman"/>
          <w:b/>
          <w:sz w:val="24"/>
        </w:rPr>
        <w:t>«О государственном контроле (надзоре) и муниципальном контроле в Российской Федерации»</w:t>
      </w:r>
    </w:p>
    <w:p w:rsidR="0029754E" w:rsidRDefault="0029754E">
      <w:pPr>
        <w:spacing w:after="0" w:line="240" w:lineRule="auto"/>
        <w:rPr>
          <w:rFonts w:ascii="Times New Roman" w:hAnsi="Times New Roman" w:cs="Times New Roman"/>
        </w:rPr>
      </w:pPr>
    </w:p>
    <w:tbl>
      <w:tblPr>
        <w:tblStyle w:val="a8"/>
        <w:tblW w:w="15417" w:type="dxa"/>
        <w:tblLook w:val="04A0" w:firstRow="1" w:lastRow="0" w:firstColumn="1" w:lastColumn="0" w:noHBand="0" w:noVBand="1"/>
      </w:tblPr>
      <w:tblGrid>
        <w:gridCol w:w="6487"/>
        <w:gridCol w:w="8930"/>
      </w:tblGrid>
      <w:tr w:rsidR="005B2E97" w:rsidRPr="00506D86" w:rsidTr="0029754E">
        <w:tc>
          <w:tcPr>
            <w:tcW w:w="6487" w:type="dxa"/>
            <w:shd w:val="clear" w:color="auto" w:fill="D9D9D9" w:themeFill="background1" w:themeFillShade="D9"/>
            <w:vAlign w:val="center"/>
          </w:tcPr>
          <w:p w:rsidR="005B2E97" w:rsidRPr="00506D86" w:rsidRDefault="00684C1D">
            <w:pPr>
              <w:spacing w:after="0" w:line="240" w:lineRule="auto"/>
              <w:jc w:val="center"/>
              <w:rPr>
                <w:rFonts w:ascii="Times New Roman" w:hAnsi="Times New Roman" w:cs="Times New Roman"/>
                <w:b/>
                <w:i/>
                <w:sz w:val="24"/>
                <w:szCs w:val="24"/>
              </w:rPr>
            </w:pPr>
            <w:r w:rsidRPr="00506D86">
              <w:rPr>
                <w:rFonts w:ascii="Times New Roman" w:hAnsi="Times New Roman" w:cs="Times New Roman"/>
                <w:b/>
                <w:i/>
                <w:sz w:val="24"/>
                <w:szCs w:val="24"/>
              </w:rPr>
              <w:t>Было</w:t>
            </w:r>
            <w:r w:rsidR="00506D86" w:rsidRPr="00506D86">
              <w:rPr>
                <w:rFonts w:ascii="Times New Roman" w:hAnsi="Times New Roman" w:cs="Times New Roman"/>
                <w:b/>
                <w:i/>
                <w:sz w:val="24"/>
                <w:szCs w:val="24"/>
              </w:rPr>
              <w:t xml:space="preserve"> </w:t>
            </w:r>
            <w:r w:rsidR="00506D86" w:rsidRPr="00506D86">
              <w:rPr>
                <w:rFonts w:ascii="Times New Roman" w:hAnsi="Times New Roman" w:cs="Times New Roman"/>
                <w:i/>
                <w:sz w:val="24"/>
                <w:szCs w:val="24"/>
              </w:rPr>
              <w:t xml:space="preserve">(редакция, действовавшая </w:t>
            </w:r>
            <w:r w:rsidR="00506D86" w:rsidRPr="00506D86">
              <w:rPr>
                <w:rFonts w:ascii="Times New Roman" w:hAnsi="Times New Roman" w:cs="Times New Roman"/>
                <w:i/>
                <w:sz w:val="24"/>
                <w:szCs w:val="24"/>
                <w:lang w:bidi="ru-RU"/>
              </w:rPr>
              <w:t>до 28.12.2024)</w:t>
            </w:r>
          </w:p>
        </w:tc>
        <w:tc>
          <w:tcPr>
            <w:tcW w:w="8930" w:type="dxa"/>
            <w:shd w:val="clear" w:color="auto" w:fill="D9D9D9" w:themeFill="background1" w:themeFillShade="D9"/>
            <w:vAlign w:val="center"/>
          </w:tcPr>
          <w:p w:rsidR="005B2E97" w:rsidRPr="00506D86" w:rsidRDefault="00684C1D" w:rsidP="00506D86">
            <w:pPr>
              <w:spacing w:after="0" w:line="240" w:lineRule="auto"/>
              <w:jc w:val="center"/>
              <w:rPr>
                <w:rFonts w:ascii="Times New Roman" w:hAnsi="Times New Roman" w:cs="Times New Roman"/>
                <w:b/>
                <w:i/>
                <w:sz w:val="24"/>
                <w:szCs w:val="24"/>
              </w:rPr>
            </w:pPr>
            <w:r w:rsidRPr="00506D86">
              <w:rPr>
                <w:rFonts w:ascii="Times New Roman" w:hAnsi="Times New Roman" w:cs="Times New Roman"/>
                <w:b/>
                <w:i/>
                <w:sz w:val="24"/>
                <w:szCs w:val="24"/>
              </w:rPr>
              <w:t>Стало</w:t>
            </w:r>
            <w:r w:rsidR="00506D86" w:rsidRPr="00506D86">
              <w:rPr>
                <w:rFonts w:ascii="Times New Roman" w:hAnsi="Times New Roman" w:cs="Times New Roman"/>
                <w:b/>
                <w:i/>
                <w:sz w:val="24"/>
                <w:szCs w:val="24"/>
              </w:rPr>
              <w:t xml:space="preserve"> </w:t>
            </w:r>
            <w:r w:rsidR="00506D86" w:rsidRPr="00506D86">
              <w:rPr>
                <w:rFonts w:ascii="Times New Roman" w:hAnsi="Times New Roman" w:cs="Times New Roman"/>
                <w:i/>
                <w:sz w:val="24"/>
                <w:szCs w:val="24"/>
              </w:rPr>
              <w:t>(редакция, действующая с 28.12.2024)</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7. Законность и обоснованность</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5. При организации и осуществлении государственного контроля (надзора), муниципального контроля не допускаются необоснованное принятие решений контрольным (надзорным) органом и (или) совершение необоснованных действий (бездействия) должностными лицами контрольного (надзорного) органа.</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5. При организации и осуществлении государственного контроля (надзора), муниципального контроля не допускаются необоснованное принятие решений контрольным (надзорным) органом и (или) совершение необоснованных действий (бездействия) должностными лицами контрольного (надзорного) органа</w:t>
            </w:r>
            <w:r>
              <w:rPr>
                <w:rFonts w:ascii="Times New Roman" w:hAnsi="Times New Roman" w:cs="Times New Roman"/>
                <w:highlight w:val="green"/>
              </w:rPr>
              <w:t>, в том числе выдача необоснованных предписаний об устранении выявленных нарушений обязательных требований и (или) о проведении мероприятий по устранению последствий выявленных нарушений обязательных требований и (или) восстановлению правового положения, существовавшего до возникновения таких нарушений (далее также - предписания об устранении выявленных нарушений обязательных требований)</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15. Предмет государственного контроля (надзора), муниципального контроля</w:t>
            </w:r>
          </w:p>
        </w:tc>
      </w:tr>
      <w:tr w:rsidR="005B2E97" w:rsidTr="0029754E">
        <w:tc>
          <w:tcPr>
            <w:tcW w:w="6487" w:type="dxa"/>
          </w:tcPr>
          <w:p w:rsidR="005B2E97" w:rsidRDefault="005B2E97">
            <w:pPr>
              <w:spacing w:after="0" w:line="240" w:lineRule="auto"/>
              <w:jc w:val="both"/>
              <w:rPr>
                <w:rFonts w:ascii="Times New Roman" w:hAnsi="Times New Roman" w:cs="Times New Roman"/>
              </w:rPr>
            </w:pPr>
          </w:p>
        </w:tc>
        <w:tc>
          <w:tcPr>
            <w:tcW w:w="8930" w:type="dxa"/>
          </w:tcPr>
          <w:p w:rsidR="005B2E97" w:rsidRDefault="00684C1D">
            <w:pPr>
              <w:spacing w:after="0" w:line="240" w:lineRule="auto"/>
              <w:ind w:firstLine="317"/>
              <w:jc w:val="both"/>
              <w:rPr>
                <w:rFonts w:ascii="Times New Roman" w:hAnsi="Times New Roman" w:cs="Times New Roman"/>
                <w:i/>
              </w:rPr>
            </w:pPr>
            <w:r>
              <w:rPr>
                <w:rFonts w:ascii="Times New Roman" w:hAnsi="Times New Roman" w:cs="Times New Roman"/>
                <w:i/>
              </w:rPr>
              <w:t>Статья 15 дополнена частью 3:</w:t>
            </w:r>
          </w:p>
          <w:p w:rsidR="005B2E97" w:rsidRDefault="005B2E97">
            <w:pPr>
              <w:spacing w:after="0" w:line="240" w:lineRule="auto"/>
              <w:ind w:firstLine="317"/>
              <w:jc w:val="both"/>
              <w:rPr>
                <w:rFonts w:ascii="Times New Roman" w:hAnsi="Times New Roman" w:cs="Times New Roman"/>
                <w:highlight w:val="green"/>
              </w:rPr>
            </w:pP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3. В случаях, если предмет федерального государственного контроля (надзора) и предмет регионального государственного контроля (надзора) совпадают, а их разграничение проводится в зависимости от объектов федерального государственного контроля (надзора) и регионального государственного контроля (надзора), в отношении объектов регионального государственного контроля (надзора) по поручению Правительства Российской Федерации могут быть проведены контрольные (надзорные) мероприятия федеральным органом исполнительной власти в рамках осуществления соответствующего вида федерального государственного контроля (надзора), если это предусмотрено федеральным законом о виде контроля.</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17. Информационные системы государственного контроля (надзора), муниципального контроля</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1. В целях информационного обеспечения государственного контроля (надзора), муниципального контроля создаются:</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1) единый реестр видов федерального государственного контроля (надзора), регионального государственного контроля (надзора), муниципального контроля (далее также - единый реестр видов контроля);</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2) единый реестр контрольных (надзорных) мероприятий;</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3) информационная система (подсистема государственной информационной системы) досудебного обжалования (далее - подсистема досудебного обжалования);</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(п. 3 в ред. Федерального закона от 11.06.2021 N 170-ФЗ)</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lastRenderedPageBreak/>
              <w:t>4) реестр заключений о подтверждении соблюдения обязательных требований (далее - реестр заключений о соответствии);</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5) информационные системы контрольных (надзорных) органов.</w:t>
            </w:r>
          </w:p>
        </w:tc>
        <w:tc>
          <w:tcPr>
            <w:tcW w:w="8930" w:type="dxa"/>
          </w:tcPr>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i/>
              </w:rPr>
              <w:lastRenderedPageBreak/>
              <w:t>Часть 1 статьи 17 дополнена пунктами 6 и 7:</w:t>
            </w:r>
          </w:p>
          <w:p w:rsidR="005B2E97" w:rsidRDefault="005B2E97">
            <w:pPr>
              <w:spacing w:after="0" w:line="240" w:lineRule="auto"/>
              <w:ind w:firstLine="317"/>
              <w:jc w:val="both"/>
              <w:rPr>
                <w:rFonts w:ascii="Times New Roman" w:hAnsi="Times New Roman" w:cs="Times New Roman"/>
                <w:highlight w:val="green"/>
              </w:rPr>
            </w:pP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6) информационная система (подсистема государственной информационной системы) производства по делам об административных правонарушениях (далее - система административного производства);</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7) мобильное приложение «Инспектор» - разработанное на базе государственной информационной системы программное обеспечение, применяемое контрольными (надзорными) органами и контролируемыми лицами с использованием компьютерного устройства (мобильного телефона, смартфона или компьютера, включая планшетный компьютер) в случаях, предусмотренных настоящим Федеральным законом (далее - мобильное приложение «Инспектор»).</w:t>
            </w:r>
          </w:p>
        </w:tc>
      </w:tr>
      <w:tr w:rsidR="005B2E97" w:rsidTr="0029754E">
        <w:tc>
          <w:tcPr>
            <w:tcW w:w="6487" w:type="dxa"/>
          </w:tcPr>
          <w:p w:rsidR="005B2E97" w:rsidRDefault="005B2E97">
            <w:pPr>
              <w:spacing w:after="0" w:line="240" w:lineRule="auto"/>
              <w:jc w:val="both"/>
              <w:rPr>
                <w:rFonts w:ascii="Times New Roman" w:hAnsi="Times New Roman" w:cs="Times New Roman"/>
              </w:rPr>
            </w:pPr>
          </w:p>
        </w:tc>
        <w:tc>
          <w:tcPr>
            <w:tcW w:w="8930" w:type="dxa"/>
          </w:tcPr>
          <w:p w:rsidR="005B2E97" w:rsidRDefault="00684C1D">
            <w:pPr>
              <w:spacing w:after="0" w:line="240" w:lineRule="auto"/>
              <w:ind w:firstLine="317"/>
              <w:jc w:val="both"/>
              <w:rPr>
                <w:rFonts w:ascii="Times New Roman" w:hAnsi="Times New Roman" w:cs="Times New Roman"/>
                <w:i/>
              </w:rPr>
            </w:pPr>
            <w:r>
              <w:rPr>
                <w:rFonts w:ascii="Times New Roman" w:hAnsi="Times New Roman" w:cs="Times New Roman"/>
                <w:i/>
              </w:rPr>
              <w:t>Статья 17 дополнена частью 4</w:t>
            </w:r>
            <w:r>
              <w:rPr>
                <w:rFonts w:ascii="Times New Roman" w:hAnsi="Times New Roman" w:cs="Times New Roman"/>
                <w:i/>
                <w:vertAlign w:val="superscript"/>
              </w:rPr>
              <w:t>1</w:t>
            </w:r>
            <w:r>
              <w:rPr>
                <w:rFonts w:ascii="Times New Roman" w:hAnsi="Times New Roman" w:cs="Times New Roman"/>
                <w:i/>
              </w:rPr>
              <w:t>:</w:t>
            </w:r>
          </w:p>
          <w:p w:rsidR="005B2E97" w:rsidRDefault="005B2E97">
            <w:pPr>
              <w:spacing w:after="0" w:line="240" w:lineRule="auto"/>
              <w:ind w:firstLine="317"/>
              <w:jc w:val="both"/>
              <w:rPr>
                <w:rFonts w:ascii="Times New Roman" w:hAnsi="Times New Roman" w:cs="Times New Roman"/>
                <w:highlight w:val="green"/>
              </w:rPr>
            </w:pP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4</w:t>
            </w:r>
            <w:r>
              <w:rPr>
                <w:rFonts w:ascii="Times New Roman" w:hAnsi="Times New Roman" w:cs="Times New Roman"/>
                <w:highlight w:val="green"/>
                <w:vertAlign w:val="superscript"/>
              </w:rPr>
              <w:t>1</w:t>
            </w:r>
            <w:r>
              <w:rPr>
                <w:rFonts w:ascii="Times New Roman" w:hAnsi="Times New Roman" w:cs="Times New Roman"/>
                <w:highlight w:val="green"/>
              </w:rPr>
              <w:t>. Информационное взаимодействие информационных систем, указанных в настоящей статье, осуществляется посредством единой системы межведомственного электронного взаимодействия, а также иными способами, предусмотренными положениями об указанных системах, правилами, утверждаемыми в соответствии с частью 2 статьи 19 настоящего Федерального закона.</w:t>
            </w:r>
          </w:p>
          <w:p w:rsidR="005B2E97" w:rsidRDefault="005B2E97">
            <w:pPr>
              <w:spacing w:after="0" w:line="240" w:lineRule="auto"/>
              <w:ind w:firstLine="317"/>
              <w:jc w:val="both"/>
              <w:rPr>
                <w:rFonts w:ascii="Times New Roman" w:hAnsi="Times New Roman" w:cs="Times New Roman"/>
              </w:rPr>
            </w:pPr>
          </w:p>
          <w:p w:rsidR="005B2E97" w:rsidRDefault="00684C1D">
            <w:pPr>
              <w:spacing w:after="0" w:line="240" w:lineRule="auto"/>
              <w:ind w:firstLine="317"/>
              <w:jc w:val="both"/>
              <w:rPr>
                <w:rFonts w:ascii="Times New Roman" w:hAnsi="Times New Roman" w:cs="Times New Roman"/>
                <w:color w:val="00B050"/>
              </w:rPr>
            </w:pPr>
            <w:r>
              <w:rPr>
                <w:rFonts w:ascii="Times New Roman" w:hAnsi="Times New Roman" w:cs="Times New Roman"/>
                <w:i/>
                <w:highlight w:val="magenta"/>
                <w:u w:val="single"/>
              </w:rPr>
              <w:t>* данное изменение вступает в силу с 1 сентября 2025 года</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 xml:space="preserve">Статья 18. Единый реестр видов федерального государственного контроля (надзора), </w:t>
            </w:r>
          </w:p>
          <w:p w:rsidR="005B2E97" w:rsidRDefault="00684C1D">
            <w:pPr>
              <w:spacing w:after="0" w:line="240" w:lineRule="auto"/>
              <w:jc w:val="center"/>
              <w:rPr>
                <w:rFonts w:ascii="Times New Roman" w:hAnsi="Times New Roman" w:cs="Times New Roman"/>
              </w:rPr>
            </w:pPr>
            <w:r>
              <w:rPr>
                <w:rFonts w:ascii="Times New Roman" w:hAnsi="Times New Roman" w:cs="Times New Roman"/>
                <w:b/>
              </w:rPr>
              <w:t>регионального государственного контроля (надзора), муниципального контроля</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1. В единый реестр видов контроля включаются:</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1) сведения о видах контроля и осуществляющих их контрольных (надзорных) органах, их территориальных органах и подразделениях;</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2) сведения по вопросам осуществления видов федерального государственного контроля (надзора), регионального государственного контроля (надзора), муниципального контроля и соблюдения обязательных требований, предусмотренные частью 3 статьи 46 настоящего Федерального закона;</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3) иные сведения, предусмотренные правилами формирования и ведения единого реестра видов контроля.</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1. В единый реестр видов контроля включаются:</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1) сведения о видах контроля и осуществляющих их контрольных (надзорных) органах, их территориальных органах и подразделениях;</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2) сведения по вопросам осуществления видов федерального государственного контроля (надзора), регионального государственного контроля (надзора), муниципального контроля и соблюдения обязательных требований, предусмотренные частью 3 статьи 46 настоящего Федерального закона;</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2</w:t>
            </w:r>
            <w:r>
              <w:rPr>
                <w:rFonts w:ascii="Times New Roman" w:hAnsi="Times New Roman" w:cs="Times New Roman"/>
                <w:highlight w:val="green"/>
                <w:vertAlign w:val="superscript"/>
              </w:rPr>
              <w:t>1</w:t>
            </w:r>
            <w:r>
              <w:rPr>
                <w:rFonts w:ascii="Times New Roman" w:hAnsi="Times New Roman" w:cs="Times New Roman"/>
                <w:highlight w:val="green"/>
              </w:rPr>
              <w:t>) перечень объектов контроля;</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3) иные сведения, предусмотренные правилами формирования и ведения единого реестра видов контроля.</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19. Единый реестр контрольных (надзорных) мероприятий</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1. Единый реестр контрольных (надзорных) мероприятий создается в следующих целях:</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1) учет проводимых контрольными (надзорными) органами профилактических мероприятий, указанных в пунктах 4 и 7 части 1 статьи 45 настоящего Федерального закона, контрольных (надзорных) мероприятий, указанных в части 2 статьи 56 настоящего Федерального закона, принятых контрольными (надзорными) органами мер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 xml:space="preserve">2) учет решений и действий должностных лиц контрольных (надзорных) органов, решений контрольных (надзорных) органов, </w:t>
            </w:r>
            <w:r>
              <w:rPr>
                <w:rFonts w:ascii="Times New Roman" w:hAnsi="Times New Roman" w:cs="Times New Roman"/>
              </w:rPr>
              <w:lastRenderedPageBreak/>
              <w:t>принятых при проведении мероприятий и принятии мер, указанных в пункте 1 настоящей части, а также принятых по итогам рассмотрения жалоб контролируемых лиц;</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3) обеспечение взаимодействия контрольных (надзорных) органов и органов прокуратуры в рамках планирования и согласования проведения контрольных (надзорных) мероприятий;</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4) учет информации о жалобах контролируемых лиц.</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lastRenderedPageBreak/>
              <w:t>1. Единый реестр контрольных (надзорных) мероприятий создается в следующих целях:</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1) учет проводимых контрольными (надзорными) органами профилактических мероприятий, указанных в пунктах 4 и 7 части 1 статьи 45 настоящего Федерального закона, контрольных (надзорных) мероприятий, указанных в части 2 статьи 56 настоящего Федерального закона, принятых контрольными (надзорными) органами мер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w:t>
            </w:r>
            <w:r>
              <w:rPr>
                <w:rFonts w:ascii="Times New Roman" w:hAnsi="Times New Roman" w:cs="Times New Roman"/>
                <w:highlight w:val="green"/>
              </w:rPr>
              <w:t>В случае выявления нарушений обязательных требований, оформления актов и (или) выдачи предписаний об устранении выявленных нарушений обязательных требований в рамках мероприятий, указанных в части 3 статьи 56 настоящего Федерального закона, а также специальных режимов государственного контроля (надзора) указанные акты и (или) предписания подлежат учету в едином реестре контрольных (надзорных) мероприятий</w:t>
            </w:r>
            <w:r>
              <w:rPr>
                <w:rFonts w:ascii="Times New Roman" w:hAnsi="Times New Roman" w:cs="Times New Roman"/>
              </w:rPr>
              <w:t>;</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lastRenderedPageBreak/>
              <w:t>2) учет решений и действий должностных лиц контрольных (надзорных) органов, решений контрольных (надзорных) органов, принятых при проведении мероприятий и принятии мер, указанных в пункте 1 настоящей части, а также принятых по итогам рассмотрения жалоб контролируемых лиц;</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(в ред. Федерального закона от 11.06.2021 N 170-ФЗ)</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3) обеспечение взаимодействия контрольных (надзорных) органов и органов прокуратуры в рамках планирования и согласования проведения контрольных (надзорных) мероприятий;</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4) учет информации о жалобах контролируемых лиц;</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5) формирование плана проведения плановых контрольных (надзорных) мероприятий;</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6) учет сведений о соглашениях о надлежащем устранении выявленных нарушений обязательных требований;</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7) иные цели, установленные правилами формирования и ведения единого реестра контрольных (надзорных) мероприятий.</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lastRenderedPageBreak/>
              <w:t>4. Проведение контрольных (надзорных) мероприятий, информация о которых на момент начала их проведения в едином реестре контрольных (надзорных) мероприятий отсутствует, не допускается.</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4. Проведение контрольных (надзорных) мероприятий, информация о которых на момент начала их проведения в едином реестре контрольных (надзорных) мероприятий отсутствует, не допускается</w:t>
            </w:r>
            <w:r>
              <w:rPr>
                <w:rFonts w:ascii="Times New Roman" w:hAnsi="Times New Roman" w:cs="Times New Roman"/>
                <w:highlight w:val="green"/>
              </w:rPr>
              <w:t>, если иное не предусмотрено настоящим Федеральным законом.</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 xml:space="preserve">7. Справочник вида контроля, указанный в </w:t>
            </w:r>
            <w:r>
              <w:rPr>
                <w:rFonts w:ascii="Times New Roman" w:hAnsi="Times New Roman" w:cs="Times New Roman"/>
                <w:strike/>
                <w:highlight w:val="yellow"/>
              </w:rPr>
              <w:t>абзаце первом</w:t>
            </w:r>
            <w:r>
              <w:rPr>
                <w:rFonts w:ascii="Times New Roman" w:hAnsi="Times New Roman" w:cs="Times New Roman"/>
              </w:rPr>
              <w:t xml:space="preserve"> настоящей части, включает в себя информацию в соответствии с правилами формирования и ведения реестра контрольных (надзорных) мероприятий. При необходимости внесения изменений в справочник такие изменения вносятся исключительно через единый реестр видов контроля.</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7. Справочник вида контроля, указанный в </w:t>
            </w:r>
            <w:r>
              <w:rPr>
                <w:rFonts w:ascii="Times New Roman" w:hAnsi="Times New Roman" w:cs="Times New Roman"/>
                <w:highlight w:val="green"/>
              </w:rPr>
              <w:t>части 6</w:t>
            </w:r>
            <w:r>
              <w:rPr>
                <w:rFonts w:ascii="Times New Roman" w:hAnsi="Times New Roman" w:cs="Times New Roman"/>
              </w:rPr>
              <w:t xml:space="preserve"> настоящей части, включает в себя информацию в соответствии с правилами формирования и ведения реестра контрольных (надзорных) мероприятий. При необходимости внесения изменений в справочник такие изменения вносятся исключительно через единый реестр видов контроля.</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22. Основы системы оценки и управления рисками причинения вреда (ущерба) охраняемым законом ценностям</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strike/>
              </w:rPr>
            </w:pPr>
            <w:r>
              <w:rPr>
                <w:rFonts w:ascii="Times New Roman" w:hAnsi="Times New Roman" w:cs="Times New Roman"/>
                <w:strike/>
                <w:highlight w:val="yellow"/>
              </w:rPr>
              <w:t>7. Положением о виде муниципального контроля может быть установлено, что система оценки и управления рисками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В этом случае плановые контрольные (надзорные) мероприятия и внеплановые контрольные (надзорные) мероприятия проводятся с учетом особенностей, установленных статьями 61 и 66 настоящего Федерального закона.</w:t>
            </w:r>
          </w:p>
        </w:tc>
        <w:tc>
          <w:tcPr>
            <w:tcW w:w="8930" w:type="dxa"/>
          </w:tcPr>
          <w:p w:rsidR="005B2E97" w:rsidRDefault="00684C1D">
            <w:pPr>
              <w:spacing w:after="0" w:line="240" w:lineRule="auto"/>
              <w:jc w:val="both"/>
              <w:rPr>
                <w:rFonts w:ascii="Times New Roman" w:hAnsi="Times New Roman" w:cs="Times New Roman"/>
                <w:i/>
              </w:rPr>
            </w:pPr>
            <w:r>
              <w:rPr>
                <w:rFonts w:ascii="Times New Roman" w:hAnsi="Times New Roman" w:cs="Times New Roman"/>
                <w:i/>
              </w:rPr>
              <w:t>часть 7 признана утратившей силу</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23. Категории риска причинения вреда (ущерба) и индикаторы риска нарушения обязательных требований</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7. При определении критериев риска оценка добросовестности контролируемых лиц проводится с учетом следующих сведений (при их наличии):</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lastRenderedPageBreak/>
              <w:t>1) реализация контролируемым лицом мероприятий по снижению риска причинения вреда (ущерба) и предотвращению вреда (ущерба) охраняемым законом ценностям;</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2) наличие внедренных сертифицированных систем внутреннего контроля в соответствующей сфере деятельности;</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3) предоставление контролируемым лицом доступа контрольному (надзорному) органу к своим информационным ресурсам;</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4) независимая оценка соблюдения обязательных требований;</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5) добровольная сертификация, подтверждающая повышенный необходимый уровень безопасности охраняемых законом ценностей;</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6) заключение контролируемым лицом со страховой организацией договора добровольного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tc>
        <w:tc>
          <w:tcPr>
            <w:tcW w:w="8930" w:type="dxa"/>
          </w:tcPr>
          <w:p w:rsidR="005B2E97" w:rsidRDefault="00684C1D">
            <w:pPr>
              <w:spacing w:after="0" w:line="240" w:lineRule="auto"/>
              <w:ind w:firstLine="317"/>
              <w:jc w:val="both"/>
              <w:rPr>
                <w:rFonts w:ascii="Times New Roman" w:hAnsi="Times New Roman" w:cs="Times New Roman"/>
                <w:i/>
              </w:rPr>
            </w:pPr>
            <w:r>
              <w:rPr>
                <w:rFonts w:ascii="Times New Roman" w:hAnsi="Times New Roman" w:cs="Times New Roman"/>
                <w:i/>
              </w:rPr>
              <w:lastRenderedPageBreak/>
              <w:t>часть 7 дополнена пунктами 7 и 8:</w:t>
            </w:r>
          </w:p>
          <w:p w:rsidR="005B2E97" w:rsidRDefault="005B2E97">
            <w:pPr>
              <w:spacing w:after="0" w:line="240" w:lineRule="auto"/>
              <w:ind w:firstLine="317"/>
              <w:jc w:val="both"/>
              <w:rPr>
                <w:rFonts w:ascii="Times New Roman" w:hAnsi="Times New Roman" w:cs="Times New Roman"/>
                <w:highlight w:val="green"/>
              </w:rPr>
            </w:pP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lastRenderedPageBreak/>
              <w:t>7) отсутствие нарушений обязательных требований, выявленных по результатам проведения обязательных профилактических визитов или контрольных (надзорных) мероприятий, в течение определенного периода времени;</w:t>
            </w:r>
          </w:p>
          <w:p w:rsidR="005B2E97" w:rsidRDefault="00684C1D" w:rsidP="005C42E8">
            <w:pPr>
              <w:spacing w:after="0" w:line="240" w:lineRule="auto"/>
              <w:ind w:firstLine="317"/>
              <w:jc w:val="both"/>
              <w:rPr>
                <w:rFonts w:ascii="Times New Roman" w:hAnsi="Times New Roman" w:cs="Times New Roman"/>
              </w:rPr>
            </w:pPr>
            <w:r>
              <w:rPr>
                <w:rFonts w:ascii="Times New Roman" w:hAnsi="Times New Roman" w:cs="Times New Roman"/>
                <w:highlight w:val="green"/>
              </w:rPr>
              <w:t>8) наличие определенного публичной оценкой уровня соблюдения обязательных требований, если такая оценка предусмотрена в рамках вида контроля.</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lastRenderedPageBreak/>
              <w:t xml:space="preserve">Статья 24. Порядок отнесения объектов государственного контроля (надзора), муниципального контроля </w:t>
            </w:r>
          </w:p>
          <w:p w:rsidR="005B2E97" w:rsidRDefault="00684C1D">
            <w:pPr>
              <w:spacing w:after="0" w:line="240" w:lineRule="auto"/>
              <w:jc w:val="center"/>
              <w:rPr>
                <w:rFonts w:ascii="Times New Roman" w:hAnsi="Times New Roman" w:cs="Times New Roman"/>
              </w:rPr>
            </w:pPr>
            <w:r>
              <w:rPr>
                <w:rFonts w:ascii="Times New Roman" w:hAnsi="Times New Roman" w:cs="Times New Roman"/>
                <w:b/>
              </w:rPr>
              <w:t>к категориям риска и выявления индикаторов риска нарушения обязательных требований</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2. 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(надзорным) органом без взаимодействия с контролируемыми лицами. При осуществлении сбора, обработки, анализа и учета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 не предусмотренные федеральными законами.</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2. 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(надзорным) органом без взаимодействия с контролируемыми лицами </w:t>
            </w:r>
            <w:r>
              <w:rPr>
                <w:rFonts w:ascii="Times New Roman" w:hAnsi="Times New Roman" w:cs="Times New Roman"/>
                <w:highlight w:val="green"/>
              </w:rPr>
              <w:t>(за исключением сбора, обработки, анализа и учета сведений в рамках обязательного профилактического визита)</w:t>
            </w:r>
            <w:r>
              <w:rPr>
                <w:rFonts w:ascii="Times New Roman" w:hAnsi="Times New Roman" w:cs="Times New Roman"/>
              </w:rPr>
              <w:t>. При осуществлении сбора, обработки, анализа и учета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 не предусмотренные федеральными законами.</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6. Контролируемое лицо вправе подать в контрольный (надзорный)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6. Контролируемое лицо</w:t>
            </w:r>
            <w:r>
              <w:rPr>
                <w:rFonts w:ascii="Times New Roman" w:hAnsi="Times New Roman" w:cs="Times New Roman"/>
                <w:highlight w:val="green"/>
              </w:rPr>
              <w:t>, в том числе с использованием единого портала государственных и муниципальных услуг (функций),</w:t>
            </w:r>
            <w:r>
              <w:rPr>
                <w:rFonts w:ascii="Times New Roman" w:hAnsi="Times New Roman" w:cs="Times New Roman"/>
              </w:rPr>
              <w:t xml:space="preserve"> вправе подать в контрольный (надзорный)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tc>
      </w:tr>
      <w:tr w:rsidR="0029754E" w:rsidTr="00506D86">
        <w:tc>
          <w:tcPr>
            <w:tcW w:w="15417" w:type="dxa"/>
            <w:gridSpan w:val="2"/>
          </w:tcPr>
          <w:p w:rsidR="0029754E" w:rsidRDefault="0029754E" w:rsidP="0029754E">
            <w:pPr>
              <w:spacing w:after="0" w:line="240" w:lineRule="auto"/>
              <w:jc w:val="center"/>
              <w:rPr>
                <w:rFonts w:ascii="Times New Roman" w:hAnsi="Times New Roman" w:cs="Times New Roman"/>
              </w:rPr>
            </w:pPr>
          </w:p>
        </w:tc>
      </w:tr>
      <w:tr w:rsidR="005B2E97" w:rsidTr="0029754E">
        <w:tc>
          <w:tcPr>
            <w:tcW w:w="6487" w:type="dxa"/>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lastRenderedPageBreak/>
              <w:t>Статья 25. Учет рисков причинения вреда (ущерба) охраняемым законом ценностям при проведении контрольных (надзорных) мероприятий</w:t>
            </w:r>
          </w:p>
        </w:tc>
        <w:tc>
          <w:tcPr>
            <w:tcW w:w="8930" w:type="dxa"/>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 xml:space="preserve">Статья 25. Учет рисков причинения вреда (ущерба) охраняемым законом ценностям </w:t>
            </w:r>
          </w:p>
          <w:p w:rsidR="005B2E97" w:rsidRDefault="00684C1D">
            <w:pPr>
              <w:spacing w:after="0" w:line="240" w:lineRule="auto"/>
              <w:jc w:val="center"/>
              <w:rPr>
                <w:rFonts w:ascii="Times New Roman" w:hAnsi="Times New Roman" w:cs="Times New Roman"/>
                <w:b/>
              </w:rPr>
            </w:pPr>
            <w:r>
              <w:rPr>
                <w:rFonts w:ascii="Times New Roman" w:hAnsi="Times New Roman" w:cs="Times New Roman"/>
                <w:b/>
              </w:rPr>
              <w:t xml:space="preserve">при проведении </w:t>
            </w:r>
            <w:r>
              <w:rPr>
                <w:rFonts w:ascii="Times New Roman" w:hAnsi="Times New Roman" w:cs="Times New Roman"/>
                <w:b/>
                <w:highlight w:val="green"/>
              </w:rPr>
              <w:t>плановых</w:t>
            </w:r>
            <w:r>
              <w:rPr>
                <w:rFonts w:ascii="Times New Roman" w:hAnsi="Times New Roman" w:cs="Times New Roman"/>
                <w:b/>
              </w:rPr>
              <w:t xml:space="preserve"> контрольных (надзорных) мероприятий </w:t>
            </w:r>
          </w:p>
          <w:p w:rsidR="005B2E97" w:rsidRDefault="00684C1D">
            <w:pPr>
              <w:spacing w:before="57" w:after="57" w:line="240" w:lineRule="auto"/>
              <w:jc w:val="center"/>
              <w:rPr>
                <w:rFonts w:ascii="Times New Roman" w:hAnsi="Times New Roman" w:cs="Times New Roman"/>
              </w:rPr>
            </w:pPr>
            <w:r>
              <w:rPr>
                <w:rFonts w:ascii="Times New Roman" w:hAnsi="Times New Roman" w:cs="Times New Roman"/>
                <w:b/>
                <w:highlight w:val="green"/>
              </w:rPr>
              <w:t>и обязательных профилактических визитов</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highlight w:val="yellow"/>
              </w:rPr>
            </w:pPr>
            <w:r>
              <w:rPr>
                <w:rFonts w:ascii="Times New Roman" w:hAnsi="Times New Roman" w:cs="Times New Roman"/>
                <w:highlight w:val="yellow"/>
              </w:rPr>
              <w:t>1. Виды, периодичность проведения плановых контрольных (надзорных) мероприятий в отношении объектов контроля, отнесенных к определенным категориям риска, определяются положением о виде контроля соразмерно рискам причинения вреда (ущерба). Периодичность плановых контрольных (надзорных) мероприятий определяется по каждому виду контрольных (надзорных) мероприятий для каждой категории риска с учетом положений, установленных частями 2 - 6 настоящей статьи.</w:t>
            </w:r>
          </w:p>
          <w:p w:rsidR="005B2E97" w:rsidRDefault="00684C1D">
            <w:pPr>
              <w:spacing w:after="0" w:line="240" w:lineRule="auto"/>
              <w:ind w:firstLine="284"/>
              <w:jc w:val="both"/>
              <w:rPr>
                <w:rFonts w:ascii="Times New Roman" w:hAnsi="Times New Roman" w:cs="Times New Roman"/>
                <w:highlight w:val="yellow"/>
              </w:rPr>
            </w:pPr>
            <w:r>
              <w:rPr>
                <w:rFonts w:ascii="Times New Roman" w:hAnsi="Times New Roman" w:cs="Times New Roman"/>
                <w:highlight w:val="yellow"/>
              </w:rPr>
              <w:t>2. Для объектов контроля, отнесенных к категории чрезвычайно высокого риска, устанавливается максимальная частота проведения плановых контрольных (надзорных) мероприятий - не менее одного, но не более двух контрольных (надзорных) мероприятий в год.</w:t>
            </w:r>
          </w:p>
          <w:p w:rsidR="005B2E97" w:rsidRDefault="00684C1D">
            <w:pPr>
              <w:spacing w:after="0" w:line="240" w:lineRule="auto"/>
              <w:ind w:firstLine="284"/>
              <w:jc w:val="both"/>
              <w:rPr>
                <w:rFonts w:ascii="Times New Roman" w:hAnsi="Times New Roman" w:cs="Times New Roman"/>
                <w:highlight w:val="yellow"/>
              </w:rPr>
            </w:pPr>
            <w:r>
              <w:rPr>
                <w:rFonts w:ascii="Times New Roman" w:hAnsi="Times New Roman" w:cs="Times New Roman"/>
                <w:highlight w:val="yellow"/>
              </w:rPr>
              <w:t>3. Для объектов контроля, отнесенных к категориям высокого или значительного риска, устанавливается средняя частота проведения плановых контрольных (надзорных) мероприятий - не менее одного контрольного (надзорного) мероприятия в четыре года и не более одного контрольного (надзорного) мероприятия в два года.</w:t>
            </w:r>
          </w:p>
          <w:p w:rsidR="005B2E97" w:rsidRDefault="00684C1D">
            <w:pPr>
              <w:spacing w:after="0" w:line="240" w:lineRule="auto"/>
              <w:ind w:firstLine="284"/>
              <w:jc w:val="both"/>
              <w:rPr>
                <w:rFonts w:ascii="Times New Roman" w:hAnsi="Times New Roman" w:cs="Times New Roman"/>
                <w:highlight w:val="yellow"/>
              </w:rPr>
            </w:pPr>
            <w:r>
              <w:rPr>
                <w:rFonts w:ascii="Times New Roman" w:hAnsi="Times New Roman" w:cs="Times New Roman"/>
                <w:highlight w:val="yellow"/>
              </w:rPr>
              <w:t>4. Для объектов контроля, отнесенных к категориям среднего и умеренного риска, устанавливается минимальная частота проведения плановых контрольных (надзорных) мероприятий - не менее одного контрольного (надзорного) мероприятия в шесть лет и не более одного контрольного (надзорного) мероприятия в три года.</w:t>
            </w:r>
          </w:p>
          <w:p w:rsidR="005B2E97" w:rsidRDefault="00684C1D">
            <w:pPr>
              <w:spacing w:after="0" w:line="240" w:lineRule="auto"/>
              <w:ind w:firstLine="284"/>
              <w:jc w:val="both"/>
              <w:rPr>
                <w:rFonts w:ascii="Times New Roman" w:hAnsi="Times New Roman" w:cs="Times New Roman"/>
                <w:highlight w:val="yellow"/>
              </w:rPr>
            </w:pPr>
            <w:r>
              <w:rPr>
                <w:rFonts w:ascii="Times New Roman" w:hAnsi="Times New Roman" w:cs="Times New Roman"/>
                <w:highlight w:val="yellow"/>
              </w:rPr>
              <w:t>5. Плановые контрольные (надзорные) мероприятия в отношении объектов контроля, отнесенных к категории низкого риска, не проводятся.</w:t>
            </w:r>
          </w:p>
          <w:p w:rsidR="005B2E97" w:rsidRDefault="00684C1D">
            <w:pPr>
              <w:spacing w:after="0" w:line="240" w:lineRule="auto"/>
              <w:ind w:firstLine="284"/>
              <w:jc w:val="both"/>
              <w:rPr>
                <w:rFonts w:ascii="Times New Roman" w:hAnsi="Times New Roman" w:cs="Times New Roman"/>
                <w:highlight w:val="yellow"/>
              </w:rPr>
            </w:pPr>
            <w:r>
              <w:rPr>
                <w:rFonts w:ascii="Times New Roman" w:hAnsi="Times New Roman" w:cs="Times New Roman"/>
                <w:highlight w:val="yellow"/>
              </w:rPr>
              <w:t>6. Положением о виде контроля может быть установлено, что частота проведения плановых контрольных (надзорных) мероприятий в отношении объектов контроля, отнесенных к определенным категориям риска, определяется в рамках иных, за исключением одного года, периодов времени либо устанавливается в связи с наступлением определенных событий.</w:t>
            </w:r>
          </w:p>
          <w:p w:rsidR="005B2E97" w:rsidRDefault="00684C1D">
            <w:pPr>
              <w:spacing w:after="0" w:line="240" w:lineRule="auto"/>
              <w:ind w:firstLine="284"/>
              <w:jc w:val="both"/>
              <w:rPr>
                <w:rFonts w:ascii="Times New Roman" w:hAnsi="Times New Roman" w:cs="Times New Roman"/>
                <w:highlight w:val="yellow"/>
              </w:rPr>
            </w:pPr>
            <w:r>
              <w:rPr>
                <w:rFonts w:ascii="Times New Roman" w:hAnsi="Times New Roman" w:cs="Times New Roman"/>
                <w:highlight w:val="yellow"/>
              </w:rPr>
              <w:t xml:space="preserve">7. Виды и содержание внеплановых контрольных (надзорных) мероприятий определяются положением о виде контроля в </w:t>
            </w:r>
            <w:r>
              <w:rPr>
                <w:rFonts w:ascii="Times New Roman" w:hAnsi="Times New Roman" w:cs="Times New Roman"/>
                <w:highlight w:val="yellow"/>
              </w:rPr>
              <w:lastRenderedPageBreak/>
              <w:t>зависимости от основания проведения контрольного (надзорного) мероприятия.</w:t>
            </w:r>
          </w:p>
          <w:p w:rsidR="005B2E97" w:rsidRDefault="00684C1D">
            <w:pPr>
              <w:spacing w:after="0" w:line="240" w:lineRule="auto"/>
              <w:ind w:firstLine="284"/>
              <w:jc w:val="both"/>
              <w:rPr>
                <w:rFonts w:ascii="Times New Roman" w:hAnsi="Times New Roman" w:cs="Times New Roman"/>
                <w:highlight w:val="yellow"/>
              </w:rPr>
            </w:pPr>
            <w:r>
              <w:rPr>
                <w:rFonts w:ascii="Times New Roman" w:hAnsi="Times New Roman" w:cs="Times New Roman"/>
                <w:highlight w:val="yellow"/>
              </w:rPr>
              <w:t>8. Положением о виде контроля в отношении объектов контроля, отнесенных к определенным категориям риска, могут устанавливаться сокращенные сроки проведения контрольных (надзорных) мероприятий, особенности содержания контрольных (надзорных) мероприятий, объем представляемых документов, инструментального обследования, проводимых испытаний, экспертиз и экспериментов.</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highlight w:val="yellow"/>
              </w:rPr>
              <w:t>9. Федеральным законом о виде контроля может быть предусмотрено освобождение контролируемого лица от проведения плановых контрольных (надзорных) мероприятий в случае заключения договора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tc>
        <w:tc>
          <w:tcPr>
            <w:tcW w:w="8930" w:type="dxa"/>
          </w:tcPr>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lastRenderedPageBreak/>
              <w:t xml:space="preserve">1. Виды, периодичность проведения плановых контрольных (надзорных) мероприятий, периодичность проведения обязательных профилактических визитов в отношении объектов контроля, отнесенных к определенным категориям риска, устанавливаются соразмерно рискам причинения вреда (ущерба). </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2.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1) не менее одного, но не более двух плановых контрольных (надзорных) мероприятий в год - для объектов контроля, отнесенных к категории чрезвычайно высокого риска;</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2) одно плановое контрольное (надзорное) мероприятие в два года либо один обязательный профилактический визит в год - для объектов контроля, отнесенных к категории высокого риска;</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3) периодичность проведения обязательных профилактических визитов, в том числе по отдельным видам контроля, определяется Правительством Российской Федерации - для объектов контроля, отнесенных к категории значительного, среднего или умеренного риска.</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 xml:space="preserve">3. Контрольный (надзорный) орган вправе провести вместо планового контрольного (надзорного) мероприятия, указанного в пункте 1 части 2 настоящей статьи, обязательный профилактический визит. </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 xml:space="preserve">4. Положением о виде контроля с учетом положений настоящей статьи устанавливаются периодичность проведения плановых контрольных (надзорных) мероприятий, периодичность проведения обязательных профилактических визитов по каждому виду таких мероприятий, визитов для каждой категории риска, а также могут быть установлены сокращенные сроки проведения контрольных (надзорных) мероприятий, особенности содержания контрольных (надзорных) мероприятий, объем представляемых документов, инструментального обследования, проводимых испытаний, экспертиз и экспериментов. </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5. Положением о виде контроля может быть предусмотрено, что плановые контрольные (надзорные) мероприятия, обязательные профилактические визиты, предусмотренные частью 2 настоящей статьи, в отношении определенных категорий риска не проводятся.</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 xml:space="preserve">6. Федеральным законом о виде контроля может быть предусмотрено освобождение контролируемого лица от проведения плановых контрольных (надзорных) мероприятий, обязательных профилактических визитов в случае заключения договора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 </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lastRenderedPageBreak/>
              <w:t>7. Положения настоящей статьи не ограничивают проведение обязательных профилактических визитов, указанных в пунктах 2 - 4 части 1 и части 2 статьи 52</w:t>
            </w:r>
            <w:r>
              <w:rPr>
                <w:rFonts w:ascii="Times New Roman" w:hAnsi="Times New Roman" w:cs="Times New Roman"/>
                <w:highlight w:val="green"/>
                <w:vertAlign w:val="superscript"/>
              </w:rPr>
              <w:t>1</w:t>
            </w:r>
            <w:r>
              <w:rPr>
                <w:rFonts w:ascii="Times New Roman" w:hAnsi="Times New Roman" w:cs="Times New Roman"/>
                <w:highlight w:val="green"/>
              </w:rPr>
              <w:t xml:space="preserve"> настоящего Федерального закона.</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lastRenderedPageBreak/>
              <w:t>Статья 28. Квалификационные требования для замещения должности инспектора</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 xml:space="preserve">3. Квалификационные требования для замещения должности инспектора в государственных корпорациях, публично-правовых компаниях, государственных и муниципальных учреждениях, указанных в частях 1 и 2 статьи 26 настоящего Федерального закона, устанавливаются </w:t>
            </w:r>
            <w:r>
              <w:rPr>
                <w:rFonts w:ascii="Times New Roman" w:hAnsi="Times New Roman" w:cs="Times New Roman"/>
                <w:strike/>
                <w:highlight w:val="yellow"/>
              </w:rPr>
              <w:t>нормативными правовыми актами Российской Федерации, нормативными правовыми актами субъектов Российской Федерации, муниципальными нормативными правовыми актами с учетом положений настоящего Федерального закона.</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3. Квалификационные требования для замещения должности инспектора в государственных корпорациях, публично-правовых компаниях, государственных и муниципальных учреждениях, указанных в частях 1 и 2 статьи 26 настоящего Федерального закона, устанавливаются </w:t>
            </w:r>
            <w:r>
              <w:rPr>
                <w:rFonts w:ascii="Times New Roman" w:hAnsi="Times New Roman" w:cs="Times New Roman"/>
                <w:highlight w:val="green"/>
              </w:rPr>
              <w:t>в соответствии с требованиями трудового законодательства</w:t>
            </w:r>
            <w:r>
              <w:rPr>
                <w:rFonts w:ascii="Times New Roman" w:hAnsi="Times New Roman" w:cs="Times New Roman"/>
              </w:rPr>
              <w:t>.</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30. Оценка результативности и эффективности деятельности контрольных (надзорных) органов</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8. Контрольные (надзорные) органы ежегодно осуществляют подготовку доклада о виде контроля с указанием сведений о достижении ключевых показателей и сведений об индикативных показателях видов контроля, в том числе о влиянии профилактических мероприятий и контрольных (надзорных) мероприятий на достижение ключевых показателей.</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8. Контрольные (надзорные) органы ежегодно осуществляют подготовку доклада о виде контроля с указанием сведений о достижении ключевых показателей и сведений об индикативных показателях видов контроля, в том числе о влиянии профилактических мероприятий и контрольных (надзорных) мероприятий на достижение ключевых показателей</w:t>
            </w:r>
            <w:r>
              <w:rPr>
                <w:rFonts w:ascii="Times New Roman" w:hAnsi="Times New Roman" w:cs="Times New Roman"/>
                <w:highlight w:val="green"/>
              </w:rPr>
              <w:t>, а также подготовку предложений по результатам обобщения правоприменительной практики</w:t>
            </w:r>
            <w:r>
              <w:rPr>
                <w:rFonts w:ascii="Times New Roman" w:hAnsi="Times New Roman" w:cs="Times New Roman"/>
              </w:rPr>
              <w:t>.</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36. Права контролируемых лиц</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Контролируемое лицо при осуществлении государственного контроля (надзора) и муниципального контроля имеет право:</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1) …</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2) …</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3) …</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lastRenderedPageBreak/>
              <w:t>4) …</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5) …</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6) …</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lastRenderedPageBreak/>
              <w:t>Контролируемое лицо при осуществлении государственного контроля (надзора) и муниципального контроля имеет право:</w:t>
            </w:r>
          </w:p>
          <w:p w:rsidR="005B2E97" w:rsidRDefault="005B2E97">
            <w:pPr>
              <w:spacing w:after="0" w:line="240" w:lineRule="auto"/>
              <w:ind w:firstLine="317"/>
              <w:jc w:val="both"/>
              <w:rPr>
                <w:rFonts w:ascii="Times New Roman" w:hAnsi="Times New Roman" w:cs="Times New Roman"/>
              </w:rPr>
            </w:pP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 xml:space="preserve">7) отказать инспектору в доступе на объекты контроля, к документам и в принятии иных мер по проведению контрольного (надзорного) мероприятия в случае, если на документах, </w:t>
            </w:r>
            <w:r>
              <w:rPr>
                <w:rFonts w:ascii="Times New Roman" w:hAnsi="Times New Roman" w:cs="Times New Roman"/>
                <w:highlight w:val="green"/>
              </w:rPr>
              <w:lastRenderedPageBreak/>
              <w:t>оформленных контрольным (надзорным) органом, предусмотренный правилами формирования и ведения единого реестра контрольных (надзорных) мероприятий двухмерный штриховой код, посредством которого обеспечивается переход на страницу единого реестра контрольных (надзорных) мероприятий, содержащую информацию об указанном контрольном (надзорном) мероприятии, отсутствует либо нанесен некорректным образом, за исключением случаев, если до начала проведения контрольного (надзорного) мероприятия не требуется принятия решения о его проведении.</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lastRenderedPageBreak/>
              <w:t>Статья 40. Досудебный порядок подачи жалобы</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2. Порядок рассмотрения жалобы определяется положением о виде контроля и, в частности, должен предусматривать, что:</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1) жалоба на решение территориального органа контрольного (надзорного) органа, действия (бездействие) его должностных лиц рассматривается руководителем (заместителем руководителя) данного территориального органа либо вышестоящим органом контрольного (надзорного) органа;</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2) жалоба на действия (бездействие) руководителя (заместителя руководителя) территориального органа контрольного (надзорного) органа рассматривается вышестоящим органом контрольного (надзорного) органа;</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3) в случае отсутствия территориального органа контрольного (надзорного) органа и в случае обжалования решений контрольного (надзорного) органа, принятых его центральным аппаратом, действий (бездействия) должностных лиц центрального аппарата контрольного (надзорного) органа жалоба рассматривается руководителем контрольного (надзорного) органа.</w:t>
            </w:r>
          </w:p>
        </w:tc>
        <w:tc>
          <w:tcPr>
            <w:tcW w:w="8930" w:type="dxa"/>
          </w:tcPr>
          <w:p w:rsidR="005B2E97" w:rsidRDefault="00684C1D">
            <w:pPr>
              <w:spacing w:after="0" w:line="240" w:lineRule="auto"/>
              <w:ind w:firstLine="317"/>
              <w:jc w:val="both"/>
              <w:rPr>
                <w:rFonts w:ascii="Times New Roman" w:hAnsi="Times New Roman" w:cs="Times New Roman"/>
                <w:i/>
              </w:rPr>
            </w:pPr>
            <w:r>
              <w:rPr>
                <w:rFonts w:ascii="Times New Roman" w:hAnsi="Times New Roman" w:cs="Times New Roman"/>
                <w:i/>
              </w:rPr>
              <w:t>часть 2 дополнена пунктом 4:</w:t>
            </w:r>
          </w:p>
          <w:p w:rsidR="005B2E97" w:rsidRDefault="005B2E97">
            <w:pPr>
              <w:spacing w:after="0" w:line="240" w:lineRule="auto"/>
              <w:ind w:firstLine="317"/>
              <w:jc w:val="both"/>
              <w:rPr>
                <w:rFonts w:ascii="Times New Roman" w:hAnsi="Times New Roman" w:cs="Times New Roman"/>
              </w:rPr>
            </w:pP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4) в случае отсутствия вышестоящего органа контрольного (надзорного) органа жалоба на решения, действия (бездействие) руководителя контрольного (надзорного) органа рассматривается руководителем контрольного (надзорного) органа или органом, созданным в соответствии с частью 3 настоящей статьи.</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4. 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муниципального контроля, имеют право на досудебное обжалование:</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1) решений о проведении контрольных (надзорных) мероприятий;</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2) актов контрольных (надзорных) мероприятий, предписаний об устранении выявленных нарушений;</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3) действий (бездействия) должностных лиц контрольного (надзорного) органа в рамках контрольных (надзорных) мероприятий.</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4. 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муниципального контроля, имеют право на досудебное обжалование:</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1) решений о проведении контрольных (надзорных) мероприятий </w:t>
            </w:r>
            <w:r>
              <w:rPr>
                <w:rFonts w:ascii="Times New Roman" w:hAnsi="Times New Roman" w:cs="Times New Roman"/>
                <w:highlight w:val="green"/>
              </w:rPr>
              <w:t>и обязательных профилактических визитов</w:t>
            </w:r>
            <w:r>
              <w:rPr>
                <w:rFonts w:ascii="Times New Roman" w:hAnsi="Times New Roman" w:cs="Times New Roman"/>
              </w:rPr>
              <w:t>;</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2) актов контрольных (надзорных) мероприятий </w:t>
            </w:r>
            <w:r>
              <w:rPr>
                <w:rFonts w:ascii="Times New Roman" w:hAnsi="Times New Roman" w:cs="Times New Roman"/>
                <w:highlight w:val="green"/>
              </w:rPr>
              <w:t>и обязательных профилактических визитов</w:t>
            </w:r>
            <w:r>
              <w:rPr>
                <w:rFonts w:ascii="Times New Roman" w:hAnsi="Times New Roman" w:cs="Times New Roman"/>
              </w:rPr>
              <w:t>, предписаний об устранении выявленных нарушений;</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3) действий (бездействия) должностных лиц контрольного (надзорного) органа в рамках контрольных (надзорных) мероприятий </w:t>
            </w:r>
            <w:r>
              <w:rPr>
                <w:rFonts w:ascii="Times New Roman" w:hAnsi="Times New Roman" w:cs="Times New Roman"/>
                <w:highlight w:val="green"/>
              </w:rPr>
              <w:t>и обязательных профилактических визитов</w:t>
            </w:r>
            <w:r>
              <w:rPr>
                <w:rFonts w:ascii="Times New Roman" w:hAnsi="Times New Roman" w:cs="Times New Roman"/>
              </w:rPr>
              <w:t>;</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4) решений об отнесении объектов контроля к соответствующей категории риска;</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5) решений об отказе в проведении обязательных профилактических визитов по заявлениям контролируемых лиц;</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 xml:space="preserve">6) иных решений, принимаемых контрольными (надзорными) органами по итогам профилактических и (или) контрольных (надзорных) мероприятий, предусмотренных </w:t>
            </w:r>
            <w:r>
              <w:rPr>
                <w:rFonts w:ascii="Times New Roman" w:hAnsi="Times New Roman" w:cs="Times New Roman"/>
                <w:highlight w:val="green"/>
              </w:rPr>
              <w:lastRenderedPageBreak/>
              <w:t>настоящим Федеральным законом, в отношении контролируемых лиц или объектов контроля.</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lastRenderedPageBreak/>
              <w:t>Статья 41. Форма и содержание жалобы</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1. Жалоба должна содержать:</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 xml:space="preserve">6) учетный номер контрольного (надзорного) мероприятия в едином реестре контрольных (надзорных) мероприятий, в отношении которого подается жалоба, </w:t>
            </w:r>
            <w:r>
              <w:rPr>
                <w:rFonts w:ascii="Times New Roman" w:hAnsi="Times New Roman" w:cs="Times New Roman"/>
                <w:highlight w:val="yellow"/>
              </w:rPr>
              <w:t>если Правительством Российской Федерации не установлено иное.</w:t>
            </w:r>
          </w:p>
        </w:tc>
        <w:tc>
          <w:tcPr>
            <w:tcW w:w="8930"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1. Жалоба должна содержать:</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6) учетный номер контрольного (надзорного) мероприятия </w:t>
            </w:r>
            <w:r>
              <w:rPr>
                <w:rFonts w:ascii="Times New Roman" w:hAnsi="Times New Roman" w:cs="Times New Roman"/>
                <w:highlight w:val="green"/>
              </w:rPr>
              <w:t>или обязательного профилактического визита</w:t>
            </w:r>
            <w:r>
              <w:rPr>
                <w:rFonts w:ascii="Times New Roman" w:hAnsi="Times New Roman" w:cs="Times New Roman"/>
              </w:rPr>
              <w:t xml:space="preserve"> в едином реестре контрольных (надзорных) мероприятий, в отношении которых подается жалоба, </w:t>
            </w:r>
            <w:r>
              <w:rPr>
                <w:rFonts w:ascii="Times New Roman" w:hAnsi="Times New Roman" w:cs="Times New Roman"/>
                <w:highlight w:val="green"/>
              </w:rPr>
              <w:t>в случае подачи жалобы по основаниям, предусмотренным пунктами 1 - 3 части 4 статьи 40 настоящего Федерального закона</w:t>
            </w:r>
            <w:r>
              <w:rPr>
                <w:rFonts w:ascii="Times New Roman" w:hAnsi="Times New Roman" w:cs="Times New Roman"/>
              </w:rPr>
              <w:t>;</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7) учетный номер объекта контроля в едином реестре видов контроля (при обжаловании решения об отнесении объекта контроля к соответствующей категории риска).</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43. Порядок рассмотрения жалобы</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 xml:space="preserve">2. Жалоба подлежит рассмотрению уполномоченным на рассмотрение жалобы органом в течение </w:t>
            </w:r>
            <w:r>
              <w:rPr>
                <w:rFonts w:ascii="Times New Roman" w:hAnsi="Times New Roman" w:cs="Times New Roman"/>
                <w:highlight w:val="yellow"/>
              </w:rPr>
              <w:t>двадцати</w:t>
            </w:r>
            <w:r>
              <w:rPr>
                <w:rFonts w:ascii="Times New Roman" w:hAnsi="Times New Roman" w:cs="Times New Roman"/>
              </w:rPr>
              <w:t xml:space="preserve"> рабочих дней со дня ее регистрации. </w:t>
            </w:r>
            <w:r>
              <w:rPr>
                <w:rFonts w:ascii="Times New Roman" w:hAnsi="Times New Roman" w:cs="Times New Roman"/>
                <w:strike/>
                <w:highlight w:val="yellow"/>
              </w:rPr>
              <w:t>В исключительных случаях, установленных положением о виде контроля, этот срок может быть продлен указанным органом на двадцать рабочих дней.</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2. Жалоба подлежит рассмотрению уполномоченным на рассмотрение жалобы органом в течение </w:t>
            </w:r>
            <w:r>
              <w:rPr>
                <w:rFonts w:ascii="Times New Roman" w:hAnsi="Times New Roman" w:cs="Times New Roman"/>
                <w:highlight w:val="green"/>
              </w:rPr>
              <w:t>пятнадцати</w:t>
            </w:r>
            <w:r>
              <w:rPr>
                <w:rFonts w:ascii="Times New Roman" w:hAnsi="Times New Roman" w:cs="Times New Roman"/>
              </w:rPr>
              <w:t xml:space="preserve"> рабочих дней со дня ее регистрации </w:t>
            </w:r>
            <w:r>
              <w:rPr>
                <w:rFonts w:ascii="Times New Roman" w:hAnsi="Times New Roman" w:cs="Times New Roman"/>
                <w:highlight w:val="green"/>
              </w:rPr>
              <w:t>в подсистеме досудебного обжалования</w:t>
            </w:r>
            <w:r>
              <w:rPr>
                <w:rFonts w:ascii="Times New Roman" w:hAnsi="Times New Roman" w:cs="Times New Roman"/>
              </w:rPr>
              <w:t>.</w:t>
            </w:r>
          </w:p>
        </w:tc>
      </w:tr>
      <w:tr w:rsidR="005B2E97" w:rsidTr="0029754E">
        <w:tc>
          <w:tcPr>
            <w:tcW w:w="6487" w:type="dxa"/>
          </w:tcPr>
          <w:p w:rsidR="005B2E97" w:rsidRDefault="005B2E97">
            <w:pPr>
              <w:spacing w:after="0" w:line="240" w:lineRule="auto"/>
              <w:ind w:firstLine="284"/>
              <w:jc w:val="both"/>
              <w:rPr>
                <w:rFonts w:ascii="Times New Roman" w:hAnsi="Times New Roman" w:cs="Times New Roman"/>
              </w:rPr>
            </w:pPr>
          </w:p>
        </w:tc>
        <w:tc>
          <w:tcPr>
            <w:tcW w:w="8930" w:type="dxa"/>
          </w:tcPr>
          <w:p w:rsidR="005B2E97" w:rsidRDefault="00684C1D">
            <w:pPr>
              <w:spacing w:after="0" w:line="240" w:lineRule="auto"/>
              <w:ind w:firstLine="317"/>
              <w:jc w:val="both"/>
              <w:rPr>
                <w:rFonts w:ascii="Times New Roman" w:hAnsi="Times New Roman" w:cs="Times New Roman"/>
                <w:i/>
              </w:rPr>
            </w:pPr>
            <w:r>
              <w:rPr>
                <w:rFonts w:ascii="Times New Roman" w:hAnsi="Times New Roman" w:cs="Times New Roman"/>
                <w:i/>
              </w:rPr>
              <w:t>Статья 43 дополнена частью 2</w:t>
            </w:r>
            <w:r>
              <w:rPr>
                <w:rFonts w:ascii="Times New Roman" w:hAnsi="Times New Roman" w:cs="Times New Roman"/>
                <w:i/>
                <w:vertAlign w:val="superscript"/>
              </w:rPr>
              <w:t>1</w:t>
            </w:r>
            <w:r>
              <w:rPr>
                <w:rFonts w:ascii="Times New Roman" w:hAnsi="Times New Roman" w:cs="Times New Roman"/>
                <w:i/>
              </w:rPr>
              <w:t>:</w:t>
            </w:r>
          </w:p>
          <w:p w:rsidR="005B2E97" w:rsidRDefault="005B2E97">
            <w:pPr>
              <w:spacing w:after="0" w:line="240" w:lineRule="auto"/>
              <w:ind w:firstLine="317"/>
              <w:jc w:val="both"/>
              <w:rPr>
                <w:rFonts w:ascii="Times New Roman" w:hAnsi="Times New Roman" w:cs="Times New Roman"/>
                <w:highlight w:val="green"/>
              </w:rPr>
            </w:pP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2</w:t>
            </w:r>
            <w:r>
              <w:rPr>
                <w:rFonts w:ascii="Times New Roman" w:hAnsi="Times New Roman" w:cs="Times New Roman"/>
                <w:highlight w:val="green"/>
                <w:vertAlign w:val="superscript"/>
              </w:rPr>
              <w:t>1</w:t>
            </w:r>
            <w:r>
              <w:rPr>
                <w:rFonts w:ascii="Times New Roman" w:hAnsi="Times New Roman" w:cs="Times New Roman"/>
                <w:highlight w:val="green"/>
              </w:rPr>
              <w:t>.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44. Программа профилактики рисков причинения вреда (ущерба) охраняемым законом ценностям</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highlight w:val="yellow"/>
              </w:rPr>
              <w:t xml:space="preserve">4. Порядок разработки и утверждения программы профилактики рисков причинения вреда утверждается Правительством Российской Федерации </w:t>
            </w:r>
            <w:r>
              <w:rPr>
                <w:rFonts w:ascii="Times New Roman" w:hAnsi="Times New Roman" w:cs="Times New Roman"/>
                <w:strike/>
                <w:highlight w:val="yellow"/>
              </w:rPr>
              <w:t>и должен предусматривать ее общественное обсуждение.</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4. Порядок разработки, утверждения и актуализации программы профилактики рисков причинения вреда утверждается Правительством Российской Федерации.</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45. Виды профилактических мероприятий</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 xml:space="preserve">2. Виды профилактических мероприятий, которые проводятся при осуществлении государственного контроля (надзора), муниципального контроля, определяются положением о виде контроля с учетом того, что при осуществлении государственного контроля (надзора) является обязательным проведение профилактических мероприятий, указанных в пунктах 1, 2, 4, 5 и 7 части 1 настоящей статьи, при осуществлении муниципального контроля - проведение профилактических мероприятий, предусмотренных пунктами </w:t>
            </w:r>
            <w:r>
              <w:rPr>
                <w:rFonts w:ascii="Times New Roman" w:hAnsi="Times New Roman" w:cs="Times New Roman"/>
                <w:highlight w:val="yellow"/>
              </w:rPr>
              <w:t>1 и 5</w:t>
            </w:r>
            <w:r>
              <w:rPr>
                <w:rFonts w:ascii="Times New Roman" w:hAnsi="Times New Roman" w:cs="Times New Roman"/>
              </w:rPr>
              <w:t xml:space="preserve"> части 1 настоящей статьи, если иное не установлено федеральным законом о виде контроля, общими требованиями к организации и осуществлению вида муниципального контроля, утвержденными Правительством Российской Федерации.</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2. Виды профилактических мероприятий, которые проводятся при осуществлении государственного контроля (надзора), муниципального контроля, определяются положением о виде контроля с учетом того, что при осуществлении государственного контроля (надзора) является обязательным проведение профилактических мероприятий, указанных в пунктах 1, 2, 4, 5 и 7 части 1 настоящей статьи, при осуществлении муниципального контроля - проведение профилактических мероприятий, предусмотренных пунктами </w:t>
            </w:r>
            <w:r>
              <w:rPr>
                <w:rFonts w:ascii="Times New Roman" w:hAnsi="Times New Roman" w:cs="Times New Roman"/>
                <w:highlight w:val="green"/>
              </w:rPr>
              <w:t>1, 4, 5 и 7</w:t>
            </w:r>
            <w:r>
              <w:rPr>
                <w:rFonts w:ascii="Times New Roman" w:hAnsi="Times New Roman" w:cs="Times New Roman"/>
              </w:rPr>
              <w:t xml:space="preserve"> части 1 настоящей статьи, если иное не установлено федеральным законом о виде контроля, общими требованиями к организации и осуществлению вида муниципального контроля, утвержденными Правительством Российской Федерации.</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lastRenderedPageBreak/>
              <w:t xml:space="preserve">3. Контрольные (надзорные) органы при проведении профилактических мероприятий осуществляют взаимодействие с гражданами, организациями только в случаях, установленных настоящим Федеральным законом. </w:t>
            </w:r>
            <w:r>
              <w:rPr>
                <w:rFonts w:ascii="Times New Roman" w:hAnsi="Times New Roman" w:cs="Times New Roman"/>
                <w:highlight w:val="yellow"/>
              </w:rPr>
              <w:t>При этом</w:t>
            </w:r>
            <w:r>
              <w:rPr>
                <w:rFonts w:ascii="Times New Roman" w:hAnsi="Times New Roman" w:cs="Times New Roman"/>
              </w:rPr>
              <w:t xml:space="preserve">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3. Контрольные (надзорные) органы при проведении профилактических мероприятий осуществляют взаимодействие с гражданами, организациями только в случаях, установленных настоящим Федеральным законом. </w:t>
            </w:r>
            <w:r>
              <w:rPr>
                <w:rFonts w:ascii="Times New Roman" w:hAnsi="Times New Roman" w:cs="Times New Roman"/>
                <w:highlight w:val="green"/>
              </w:rPr>
              <w:t>Если иное не установлено настоящим Федеральным законом,</w:t>
            </w:r>
            <w:r>
              <w:rPr>
                <w:rFonts w:ascii="Times New Roman" w:hAnsi="Times New Roman" w:cs="Times New Roman"/>
              </w:rPr>
              <w:t xml:space="preserve">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4.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 контрольного (надзорного) органа или иному должностному лицу контрольного (надзорного) органа, уполномоченному в соответствии с положением о виде контроля на принятие решений о проведении контрольных (надзорных) мероприятий (далее - уполномоченное должностное лицо контрольного (надзорного) органа), для принятия решения о проведении контрольных (надзорных) мероприятий.</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4.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 контрольного (надзорного) органа или иному должностному лицу контрольного (надзорного) органа, уполномоченному в соответствии с положением о виде контроля на принятие решений о проведении контрольных (надзорных) мероприятий (далее - уполномоченное должностное лицо контрольного (надзорного) органа), для принятия решения о проведении контрольных (надзорных) мероприятий</w:t>
            </w:r>
            <w:r>
              <w:rPr>
                <w:rFonts w:ascii="Times New Roman" w:hAnsi="Times New Roman" w:cs="Times New Roman"/>
                <w:highlight w:val="green"/>
              </w:rPr>
              <w:t>, либо в случаях, предусмотренных настоящим Федеральным законом, принимает меры, указанные в статье 90 настоящего Федерального закона</w:t>
            </w:r>
            <w:r>
              <w:rPr>
                <w:rFonts w:ascii="Times New Roman" w:hAnsi="Times New Roman" w:cs="Times New Roman"/>
              </w:rPr>
              <w:t>.</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47. Обобщение правоприменительной практики</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strike/>
              </w:rPr>
            </w:pPr>
            <w:r>
              <w:rPr>
                <w:rFonts w:ascii="Times New Roman" w:hAnsi="Times New Roman" w:cs="Times New Roman"/>
                <w:strike/>
                <w:highlight w:val="yellow"/>
              </w:rPr>
              <w:t>5. Результаты обобщения правоприменительной практики включаются в ежегодный доклад контрольного (надзорного) органа о состоянии государственного контроля (надзора), муниципального контроля.</w:t>
            </w:r>
          </w:p>
        </w:tc>
        <w:tc>
          <w:tcPr>
            <w:tcW w:w="8930" w:type="dxa"/>
          </w:tcPr>
          <w:p w:rsidR="005B2E97" w:rsidRDefault="00684C1D">
            <w:pPr>
              <w:spacing w:after="0" w:line="240" w:lineRule="auto"/>
              <w:ind w:firstLine="317"/>
              <w:jc w:val="both"/>
              <w:rPr>
                <w:rFonts w:ascii="Times New Roman" w:hAnsi="Times New Roman" w:cs="Times New Roman"/>
                <w:i/>
              </w:rPr>
            </w:pPr>
            <w:r>
              <w:rPr>
                <w:rFonts w:ascii="Times New Roman" w:hAnsi="Times New Roman" w:cs="Times New Roman"/>
                <w:i/>
              </w:rPr>
              <w:t>часть 5 признана утратившей силу</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48. Меры стимулирования добросовестности</w:t>
            </w:r>
          </w:p>
        </w:tc>
      </w:tr>
      <w:tr w:rsidR="005B2E97" w:rsidTr="0029754E">
        <w:tc>
          <w:tcPr>
            <w:tcW w:w="6487" w:type="dxa"/>
          </w:tcPr>
          <w:p w:rsidR="005B2E97" w:rsidRDefault="005B2E97">
            <w:pPr>
              <w:spacing w:after="0" w:line="240" w:lineRule="auto"/>
              <w:ind w:firstLine="284"/>
              <w:jc w:val="both"/>
              <w:rPr>
                <w:rFonts w:ascii="Times New Roman" w:hAnsi="Times New Roman" w:cs="Times New Roman"/>
              </w:rPr>
            </w:pPr>
          </w:p>
        </w:tc>
        <w:tc>
          <w:tcPr>
            <w:tcW w:w="8930" w:type="dxa"/>
          </w:tcPr>
          <w:p w:rsidR="005B2E97" w:rsidRDefault="00684C1D">
            <w:pPr>
              <w:spacing w:after="0" w:line="240" w:lineRule="auto"/>
              <w:ind w:firstLine="317"/>
              <w:jc w:val="both"/>
              <w:rPr>
                <w:rFonts w:ascii="Times New Roman" w:hAnsi="Times New Roman" w:cs="Times New Roman"/>
                <w:i/>
              </w:rPr>
            </w:pPr>
            <w:r>
              <w:rPr>
                <w:rFonts w:ascii="Times New Roman" w:hAnsi="Times New Roman" w:cs="Times New Roman"/>
                <w:i/>
              </w:rPr>
              <w:t>Статья 48 дополнена частями 6 и 7:</w:t>
            </w:r>
          </w:p>
          <w:p w:rsidR="005B2E97" w:rsidRDefault="005B2E97">
            <w:pPr>
              <w:spacing w:after="0" w:line="240" w:lineRule="auto"/>
              <w:ind w:firstLine="317"/>
              <w:jc w:val="both"/>
              <w:rPr>
                <w:rFonts w:ascii="Times New Roman" w:hAnsi="Times New Roman" w:cs="Times New Roman"/>
              </w:rPr>
            </w:pP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6. В целях применения мер стимулирования добросовестности контролируемых лиц, а также повышения информированности граждан и организаций о соблюдении контролируемыми лицами обязательных требований контролируемому лицу или объекту контроля контрольным (надзорным) органом по результатам проведения профилактического и (или) контрольного (надзорного) мероприятий может присваиваться публичная оценка уровня соблюдения обязательных требований, если это предусмотрено положением о виде контроля.</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7. Правила и критерии присвоения публичной оценки уровня соблюдения обязательных требований, а также порядок и способы информирования контролируемым лицом о присвоении ему такой оценки устанавливаются положением о виде контроля. Правительство Российской Федерации вправе определить сферы деятельности и виды контроля, при осуществлении которых присвоение такой оценки обязательно.</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49. Объявление предостережения</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lastRenderedPageBreak/>
              <w:t>2. Предостережение о недопустимости нарушения обязательных требований объявляется и направляется контролируемому лицу в порядке, предусмотренном настоящим Федеральным законом,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2. Предостережение о недопустимости нарушения обязательных требований объявляется и направляется контролируемому лицу в порядке, предусмотренном настоящим Федеральным законом,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r>
              <w:rPr>
                <w:rFonts w:ascii="Times New Roman" w:hAnsi="Times New Roman" w:cs="Times New Roman"/>
                <w:highlight w:val="green"/>
              </w:rPr>
              <w:t>,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r>
              <w:rPr>
                <w:rFonts w:ascii="Times New Roman" w:hAnsi="Times New Roman" w:cs="Times New Roman"/>
              </w:rPr>
              <w:t>.</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51. Самообследование</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2. Самообследование осуществляется в автоматизированном режиме с использованием одного из способов, указанных на официальном сайте контрольного (надзорного) органа в сети "Интернет", и может касаться как контролируемого лица в целом, так и его обособленных подразделений, иных объектов.</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2. Самообследование осуществляется в автоматизированном режиме с использованием одного из способов, указанных на официальном сайте контрольного (надзорного) органа в сети "Интернет", и может касаться как контролируемого лица в целом, так и его обособленных подразделений, иных объектов. </w:t>
            </w:r>
            <w:r>
              <w:rPr>
                <w:rFonts w:ascii="Times New Roman" w:hAnsi="Times New Roman" w:cs="Times New Roman"/>
                <w:highlight w:val="green"/>
              </w:rPr>
              <w:t>Контролируемое лицо должно иметь возможность осуществить самообследование без идентификации пользователя.</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 xml:space="preserve">8. В случае, если </w:t>
            </w:r>
            <w:r>
              <w:rPr>
                <w:rFonts w:ascii="Times New Roman" w:hAnsi="Times New Roman" w:cs="Times New Roman"/>
                <w:strike/>
                <w:highlight w:val="yellow"/>
              </w:rPr>
              <w:t>при проведении внепланового</w:t>
            </w:r>
            <w:r>
              <w:rPr>
                <w:rFonts w:ascii="Times New Roman" w:hAnsi="Times New Roman" w:cs="Times New Roman"/>
              </w:rPr>
              <w:t xml:space="preserve"> контрольного (надзорного) мероприятия выявлены нарушения обязательных требований, факты представления контролируемым лицом недостоверных сведений при самообследовании, декларация соблюдения обязательных требований аннулируется решением, принимаемым по результатам контрольного (надзорного) мероприятия. Положением о виде контроля устанавливается срок, по истечении которого контролируемое лицо может вновь принять декларацию соблюдения обязательных требований по результатам самообследования.</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8. В случае, если </w:t>
            </w:r>
            <w:r>
              <w:rPr>
                <w:rFonts w:ascii="Times New Roman" w:hAnsi="Times New Roman" w:cs="Times New Roman"/>
                <w:highlight w:val="green"/>
              </w:rPr>
              <w:t>при проведении обязательного профилактического визита или</w:t>
            </w:r>
            <w:r>
              <w:rPr>
                <w:rFonts w:ascii="Times New Roman" w:hAnsi="Times New Roman" w:cs="Times New Roman"/>
              </w:rPr>
              <w:t xml:space="preserve"> контрольного (надзорного) мероприятия выявлены нарушения обязательных требований, факты представления контролируемым лицом недостоверных сведений при самообследовании, декларация соблюдения обязательных требований аннулируется решением, принимаемым по результатам контрольного (надзорного) мероприятия. Положением о виде контроля устанавливается срок, по истечении которого контролируемое лицо может вновь принять декларацию соблюдения обязательных требований по результатам самообследования.</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52. Профилактический визит</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highlight w:val="yellow"/>
              </w:rPr>
            </w:pPr>
            <w:r>
              <w:rPr>
                <w:rFonts w:ascii="Times New Roman" w:hAnsi="Times New Roman" w:cs="Times New Roman"/>
                <w:highlight w:val="yellow"/>
              </w:rPr>
              <w:t>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
          <w:p w:rsidR="005B2E97" w:rsidRDefault="00684C1D">
            <w:pPr>
              <w:spacing w:after="0" w:line="240" w:lineRule="auto"/>
              <w:ind w:firstLine="284"/>
              <w:jc w:val="both"/>
              <w:rPr>
                <w:rFonts w:ascii="Times New Roman" w:hAnsi="Times New Roman" w:cs="Times New Roman"/>
                <w:highlight w:val="yellow"/>
              </w:rPr>
            </w:pPr>
            <w:r>
              <w:rPr>
                <w:rFonts w:ascii="Times New Roman" w:hAnsi="Times New Roman" w:cs="Times New Roman"/>
                <w:highlight w:val="yellow"/>
              </w:rPr>
              <w:lastRenderedPageBreak/>
              <w:t>2. В ходе профилактического визита инспектором может осуществляться консультирование контролируемого лица в порядке, установленном статьей 50 настоящего Федерального закона.</w:t>
            </w:r>
          </w:p>
          <w:p w:rsidR="005B2E97" w:rsidRDefault="00684C1D">
            <w:pPr>
              <w:spacing w:after="0" w:line="240" w:lineRule="auto"/>
              <w:ind w:firstLine="284"/>
              <w:jc w:val="both"/>
              <w:rPr>
                <w:rFonts w:ascii="Times New Roman" w:hAnsi="Times New Roman" w:cs="Times New Roman"/>
                <w:highlight w:val="yellow"/>
              </w:rPr>
            </w:pPr>
            <w:r>
              <w:rPr>
                <w:rFonts w:ascii="Times New Roman" w:hAnsi="Times New Roman" w:cs="Times New Roman"/>
                <w:highlight w:val="yellow"/>
              </w:rPr>
              <w:t>3. В ходе профилактического визита инспектором может осуществляться сбор сведений, необходимых для отнесения объектов контроля к категориям риска.</w:t>
            </w:r>
          </w:p>
          <w:p w:rsidR="005B2E97" w:rsidRDefault="00684C1D">
            <w:pPr>
              <w:spacing w:after="0" w:line="240" w:lineRule="auto"/>
              <w:ind w:firstLine="284"/>
              <w:jc w:val="both"/>
              <w:rPr>
                <w:rFonts w:ascii="Times New Roman" w:hAnsi="Times New Roman" w:cs="Times New Roman"/>
                <w:highlight w:val="yellow"/>
              </w:rPr>
            </w:pPr>
            <w:r>
              <w:rPr>
                <w:rFonts w:ascii="Times New Roman" w:hAnsi="Times New Roman" w:cs="Times New Roman"/>
                <w:highlight w:val="yellow"/>
              </w:rPr>
              <w:t>4. 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высокого и значительного риска.</w:t>
            </w:r>
          </w:p>
          <w:p w:rsidR="005B2E97" w:rsidRDefault="00684C1D">
            <w:pPr>
              <w:spacing w:after="0" w:line="240" w:lineRule="auto"/>
              <w:ind w:firstLine="284"/>
              <w:jc w:val="both"/>
              <w:rPr>
                <w:rFonts w:ascii="Times New Roman" w:hAnsi="Times New Roman" w:cs="Times New Roman"/>
                <w:highlight w:val="yellow"/>
              </w:rPr>
            </w:pPr>
            <w:r>
              <w:rPr>
                <w:rFonts w:ascii="Times New Roman" w:hAnsi="Times New Roman" w:cs="Times New Roman"/>
                <w:highlight w:val="yellow"/>
              </w:rPr>
              <w:t>5. 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w:t>
            </w:r>
          </w:p>
          <w:p w:rsidR="005B2E97" w:rsidRDefault="00684C1D">
            <w:pPr>
              <w:spacing w:after="0" w:line="240" w:lineRule="auto"/>
              <w:ind w:firstLine="284"/>
              <w:jc w:val="both"/>
              <w:rPr>
                <w:rFonts w:ascii="Times New Roman" w:hAnsi="Times New Roman" w:cs="Times New Roman"/>
                <w:highlight w:val="yellow"/>
              </w:rPr>
            </w:pPr>
            <w:r>
              <w:rPr>
                <w:rFonts w:ascii="Times New Roman" w:hAnsi="Times New Roman" w:cs="Times New Roman"/>
                <w:highlight w:val="yellow"/>
              </w:rPr>
              <w:t>6. Контролируемое лицо вправе отказаться от проведения обязательного профилактического визита, уведомив об этом контрольный (надзорный) орган не позднее чем за три рабочих дня до даты его проведения.</w:t>
            </w:r>
          </w:p>
          <w:p w:rsidR="005B2E97" w:rsidRDefault="00684C1D">
            <w:pPr>
              <w:spacing w:after="0" w:line="240" w:lineRule="auto"/>
              <w:ind w:firstLine="284"/>
              <w:jc w:val="both"/>
              <w:rPr>
                <w:rFonts w:ascii="Times New Roman" w:hAnsi="Times New Roman" w:cs="Times New Roman"/>
                <w:highlight w:val="yellow"/>
              </w:rPr>
            </w:pPr>
            <w:r>
              <w:rPr>
                <w:rFonts w:ascii="Times New Roman" w:hAnsi="Times New Roman" w:cs="Times New Roman"/>
                <w:highlight w:val="yellow"/>
              </w:rPr>
              <w:t>7. Порядок и сроки проведения обязательного профилактического визита устанавливаются положением о виде контроля. Контрольный (надзорный)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w:t>
            </w:r>
          </w:p>
          <w:p w:rsidR="005B2E97" w:rsidRDefault="00684C1D">
            <w:pPr>
              <w:spacing w:after="0" w:line="240" w:lineRule="auto"/>
              <w:ind w:firstLine="284"/>
              <w:jc w:val="both"/>
              <w:rPr>
                <w:rFonts w:ascii="Times New Roman" w:hAnsi="Times New Roman" w:cs="Times New Roman"/>
                <w:highlight w:val="yellow"/>
              </w:rPr>
            </w:pPr>
            <w:r>
              <w:rPr>
                <w:rFonts w:ascii="Times New Roman" w:hAnsi="Times New Roman" w:cs="Times New Roman"/>
                <w:highlight w:val="yellow"/>
              </w:rPr>
              <w:t>8. 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5B2E97" w:rsidRDefault="00684C1D">
            <w:pPr>
              <w:spacing w:after="0" w:line="240" w:lineRule="auto"/>
              <w:ind w:firstLine="284"/>
              <w:jc w:val="both"/>
              <w:rPr>
                <w:rFonts w:ascii="Times New Roman" w:hAnsi="Times New Roman" w:cs="Times New Roman"/>
                <w:highlight w:val="yellow"/>
              </w:rPr>
            </w:pPr>
            <w:r>
              <w:rPr>
                <w:rFonts w:ascii="Times New Roman" w:hAnsi="Times New Roman" w:cs="Times New Roman"/>
                <w:highlight w:val="yellow"/>
              </w:rPr>
              <w:t>9.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5B2E97" w:rsidRDefault="00684C1D">
            <w:pPr>
              <w:spacing w:after="0" w:line="240" w:lineRule="auto"/>
              <w:ind w:firstLine="284"/>
              <w:jc w:val="both"/>
              <w:rPr>
                <w:rFonts w:ascii="Times New Roman" w:hAnsi="Times New Roman" w:cs="Times New Roman"/>
                <w:highlight w:val="yellow"/>
              </w:rPr>
            </w:pPr>
            <w:r>
              <w:rPr>
                <w:rFonts w:ascii="Times New Roman" w:hAnsi="Times New Roman" w:cs="Times New Roman"/>
                <w:highlight w:val="yellow"/>
              </w:rPr>
              <w:t xml:space="preserve">10. Контролируемое лицо вправе обратиться в контрольный (надзорный) орган с заявлением о проведении в отношении его </w:t>
            </w:r>
            <w:r>
              <w:rPr>
                <w:rFonts w:ascii="Times New Roman" w:hAnsi="Times New Roman" w:cs="Times New Roman"/>
                <w:highlight w:val="yellow"/>
              </w:rPr>
              <w:lastRenderedPageBreak/>
              <w:t>профилактического визита (далее также в настоящей статье - заявление контролируемого лица).</w:t>
            </w:r>
          </w:p>
          <w:p w:rsidR="005B2E97" w:rsidRDefault="00684C1D">
            <w:pPr>
              <w:spacing w:after="0" w:line="240" w:lineRule="auto"/>
              <w:ind w:firstLine="284"/>
              <w:jc w:val="both"/>
              <w:rPr>
                <w:rFonts w:ascii="Times New Roman" w:hAnsi="Times New Roman" w:cs="Times New Roman"/>
                <w:highlight w:val="yellow"/>
              </w:rPr>
            </w:pPr>
            <w:r>
              <w:rPr>
                <w:rFonts w:ascii="Times New Roman" w:hAnsi="Times New Roman" w:cs="Times New Roman"/>
                <w:highlight w:val="yellow"/>
              </w:rPr>
              <w:t>11. Контрольный (надзорный)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(надзорного) органа, категории риска объекта контроля, о чем уведомляет контролируемое лицо.</w:t>
            </w:r>
          </w:p>
          <w:p w:rsidR="005B2E97" w:rsidRDefault="00684C1D">
            <w:pPr>
              <w:spacing w:after="0" w:line="240" w:lineRule="auto"/>
              <w:ind w:firstLine="284"/>
              <w:jc w:val="both"/>
              <w:rPr>
                <w:rFonts w:ascii="Times New Roman" w:hAnsi="Times New Roman" w:cs="Times New Roman"/>
                <w:highlight w:val="yellow"/>
              </w:rPr>
            </w:pPr>
            <w:r>
              <w:rPr>
                <w:rFonts w:ascii="Times New Roman" w:hAnsi="Times New Roman" w:cs="Times New Roman"/>
                <w:highlight w:val="yellow"/>
              </w:rPr>
              <w:t>12. Контрольный (надзорный)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5B2E97" w:rsidRDefault="00684C1D">
            <w:pPr>
              <w:spacing w:after="0" w:line="240" w:lineRule="auto"/>
              <w:ind w:firstLine="284"/>
              <w:jc w:val="both"/>
              <w:rPr>
                <w:rFonts w:ascii="Times New Roman" w:hAnsi="Times New Roman" w:cs="Times New Roman"/>
                <w:highlight w:val="yellow"/>
              </w:rPr>
            </w:pPr>
            <w:r>
              <w:rPr>
                <w:rFonts w:ascii="Times New Roman" w:hAnsi="Times New Roman" w:cs="Times New Roman"/>
                <w:highlight w:val="yellow"/>
              </w:rPr>
              <w:t>1) от контролируемого лица поступило уведомление об отзыве заявления о проведении профилактического визита;</w:t>
            </w:r>
          </w:p>
          <w:p w:rsidR="005B2E97" w:rsidRDefault="00684C1D">
            <w:pPr>
              <w:spacing w:after="0" w:line="240" w:lineRule="auto"/>
              <w:ind w:firstLine="284"/>
              <w:jc w:val="both"/>
              <w:rPr>
                <w:rFonts w:ascii="Times New Roman" w:hAnsi="Times New Roman" w:cs="Times New Roman"/>
                <w:highlight w:val="yellow"/>
              </w:rPr>
            </w:pPr>
            <w:r>
              <w:rPr>
                <w:rFonts w:ascii="Times New Roman" w:hAnsi="Times New Roman" w:cs="Times New Roman"/>
                <w:highlight w:val="yellow"/>
              </w:rPr>
              <w:t>2) в течение двух месяцев до даты подачи заявления контролируемого лица контрольным (надзорным) органом было принято решение об отказе в проведении профилактического визита в отношении данного контролируемого лица;</w:t>
            </w:r>
          </w:p>
          <w:p w:rsidR="005B2E97" w:rsidRDefault="00684C1D">
            <w:pPr>
              <w:spacing w:after="0" w:line="240" w:lineRule="auto"/>
              <w:ind w:firstLine="284"/>
              <w:jc w:val="both"/>
              <w:rPr>
                <w:rFonts w:ascii="Times New Roman" w:hAnsi="Times New Roman" w:cs="Times New Roman"/>
                <w:highlight w:val="yellow"/>
              </w:rPr>
            </w:pPr>
            <w:r>
              <w:rPr>
                <w:rFonts w:ascii="Times New Roman" w:hAnsi="Times New Roman" w:cs="Times New Roman"/>
                <w:highlight w:val="yellow"/>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5B2E97" w:rsidRDefault="00684C1D">
            <w:pPr>
              <w:spacing w:after="0" w:line="240" w:lineRule="auto"/>
              <w:ind w:firstLine="284"/>
              <w:jc w:val="both"/>
              <w:rPr>
                <w:rFonts w:ascii="Times New Roman" w:hAnsi="Times New Roman" w:cs="Times New Roman"/>
                <w:highlight w:val="yellow"/>
              </w:rPr>
            </w:pPr>
            <w:r>
              <w:rPr>
                <w:rFonts w:ascii="Times New Roman" w:hAnsi="Times New Roman" w:cs="Times New Roman"/>
                <w:highlight w:val="yellow"/>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highlight w:val="yellow"/>
              </w:rPr>
              <w:t>13. В случае принятия решения о проведении профилактического визита по заявлению контролируемого лица контрольный (надзорный)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tc>
        <w:tc>
          <w:tcPr>
            <w:tcW w:w="8930" w:type="dxa"/>
          </w:tcPr>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lastRenderedPageBreak/>
              <w:t xml:space="preserve">1.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2.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3. 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lastRenderedPageBreak/>
              <w:t>4. 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частями 6 и 7 статьи 48 настоящего Федерального закона.</w:t>
            </w:r>
          </w:p>
          <w:p w:rsidR="005B2E97" w:rsidRDefault="005B2E97">
            <w:pPr>
              <w:spacing w:after="0" w:line="240" w:lineRule="auto"/>
              <w:ind w:firstLine="317"/>
              <w:jc w:val="both"/>
              <w:rPr>
                <w:rFonts w:ascii="Times New Roman" w:hAnsi="Times New Roman" w:cs="Times New Roman"/>
              </w:rPr>
            </w:pPr>
          </w:p>
          <w:p w:rsidR="005B2E97" w:rsidRDefault="00684C1D">
            <w:pPr>
              <w:spacing w:after="0" w:line="240" w:lineRule="auto"/>
              <w:ind w:firstLine="317"/>
              <w:jc w:val="center"/>
              <w:rPr>
                <w:rFonts w:ascii="Times New Roman" w:hAnsi="Times New Roman" w:cs="Times New Roman"/>
                <w:b/>
                <w:highlight w:val="green"/>
              </w:rPr>
            </w:pPr>
            <w:r>
              <w:rPr>
                <w:rFonts w:ascii="Times New Roman" w:hAnsi="Times New Roman" w:cs="Times New Roman"/>
                <w:b/>
                <w:highlight w:val="green"/>
              </w:rPr>
              <w:t>Статья 52</w:t>
            </w:r>
            <w:r>
              <w:rPr>
                <w:rFonts w:ascii="Times New Roman" w:hAnsi="Times New Roman" w:cs="Times New Roman"/>
                <w:b/>
                <w:highlight w:val="green"/>
                <w:vertAlign w:val="superscript"/>
              </w:rPr>
              <w:t>1</w:t>
            </w:r>
            <w:r>
              <w:rPr>
                <w:rFonts w:ascii="Times New Roman" w:hAnsi="Times New Roman" w:cs="Times New Roman"/>
                <w:b/>
                <w:highlight w:val="green"/>
              </w:rPr>
              <w:t>. Обязательный профилактический визит</w:t>
            </w:r>
          </w:p>
          <w:p w:rsidR="005B2E97" w:rsidRDefault="005B2E97">
            <w:pPr>
              <w:spacing w:after="0" w:line="240" w:lineRule="auto"/>
              <w:ind w:firstLine="317"/>
              <w:jc w:val="center"/>
              <w:rPr>
                <w:rFonts w:ascii="Times New Roman" w:hAnsi="Times New Roman" w:cs="Times New Roman"/>
                <w:b/>
                <w:highlight w:val="green"/>
              </w:rPr>
            </w:pP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1. Обязательный профилактический визит проводится:</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частью 2 статьи 25 настоящего Федерального закона;</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статьей 8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Перечень видов предпринимательской деятельности, в отношении которых представляются такие уведомления, утверждается положением о виде контроля. Обязательный профилактический визит в указанном случае проводится не позднее шести месяцев с даты представления такого уведомления;</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3)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на основании программы проверок;</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4) по поручению:</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а) Президента Российской Федерации;</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б)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в) высшего должностного лица субъекта Российской Федерации (в отношении видов регионального государственного контроля (надзора) 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2. Правительство Российской Федерации вправе установить иные случаи проведения обязательных профилактических визитов в отношении контролируемых лиц.</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3. Обязательный профилактический визит не предусматривает отказ контролируемого лица от его проведения.</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lastRenderedPageBreak/>
              <w:t>4. В рамках обязательного профилактического визита инспектор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5. Поручение Президента Российской Федерации о проведении обязательных профилактических визитов, поручение Председателя Правительства Российской Федерации о проведении обязательных профилактических визитов принимаются в соответствии с законодательством Российской Федерации.</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 xml:space="preserve">6. В случае, если поручение не содержит указание на вид контроля и (или) перечень контролируемых лиц, в отношении которых должны быть проведены контрольные (надзорные) мероприятия, в целях организации исполнения такого поручения принимается поручение Заместителя Председателя Правительства Российской Федерации в соответствии с частью 7 настоящей статьи. </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7. Поручения заместителей Председателя Правительства Российской Федерации, согласованные с Заместителем Председателя Правительства Российской Федерации - Руководителем Аппарата Правительства Российской Федерации, высших должностных лиц субъектов Российской Федерации о проведении обязательных профилактических визитов должны содержать следующие сведения:</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1) вид контроля, в рамках которого должны быть проведены обязательные профилактические визиты;</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2) перечень контролируемых лиц, в отношении которых должны быть проведены обязательные профилактические визиты;</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 xml:space="preserve">3) предмет обязательного профилактического визита; </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4) период, в течение которого должны быть проведены обязательные профилактические визиты.</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 xml:space="preserve">8. 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 </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 xml:space="preserve">9. 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статьей 90 настоящего Федерального закона для контрольных (надзорных) мероприятий. </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10. Контролируемое лицо или его представитель знакомится с содержанием акта обязательного профилактического визита в порядке, предусмотренном статьей 88 настоящего Федерального закона для контрольных (надзорных) мероприятий.</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11.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частью 10 статьи 65 настоящего Федерального закона для контрольных (надзорных) мероприятий.</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 xml:space="preserve">12. В случае невозможности проведения обязательного профилактического визита уполномоченное должностное лицо контрольного (надзорного) органа вправе не позднее </w:t>
            </w:r>
            <w:r>
              <w:rPr>
                <w:rFonts w:ascii="Times New Roman" w:hAnsi="Times New Roman" w:cs="Times New Roman"/>
                <w:highlight w:val="green"/>
              </w:rPr>
              <w:lastRenderedPageBreak/>
              <w:t>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13.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w:t>
            </w:r>
            <w:r>
              <w:rPr>
                <w:rFonts w:ascii="Times New Roman" w:hAnsi="Times New Roman" w:cs="Times New Roman"/>
                <w:highlight w:val="green"/>
                <w:vertAlign w:val="superscript"/>
              </w:rPr>
              <w:t>1</w:t>
            </w:r>
            <w:r>
              <w:rPr>
                <w:rFonts w:ascii="Times New Roman" w:hAnsi="Times New Roman" w:cs="Times New Roman"/>
                <w:highlight w:val="green"/>
              </w:rPr>
              <w:t xml:space="preserve"> настоящего Федерального закона.</w:t>
            </w:r>
          </w:p>
          <w:p w:rsidR="005B2E97" w:rsidRDefault="005B2E97">
            <w:pPr>
              <w:spacing w:after="0" w:line="240" w:lineRule="auto"/>
              <w:ind w:firstLine="317"/>
              <w:jc w:val="both"/>
              <w:rPr>
                <w:rFonts w:ascii="Times New Roman" w:hAnsi="Times New Roman" w:cs="Times New Roman"/>
                <w:highlight w:val="green"/>
              </w:rPr>
            </w:pPr>
          </w:p>
          <w:p w:rsidR="005B2E97" w:rsidRDefault="00684C1D">
            <w:pPr>
              <w:spacing w:after="0" w:line="240" w:lineRule="auto"/>
              <w:ind w:firstLine="317"/>
              <w:jc w:val="center"/>
              <w:rPr>
                <w:rFonts w:ascii="Times New Roman" w:hAnsi="Times New Roman" w:cs="Times New Roman"/>
                <w:highlight w:val="green"/>
              </w:rPr>
            </w:pPr>
            <w:r>
              <w:rPr>
                <w:rFonts w:ascii="Times New Roman" w:hAnsi="Times New Roman" w:cs="Times New Roman"/>
                <w:b/>
                <w:highlight w:val="green"/>
              </w:rPr>
              <w:t>Статья 52</w:t>
            </w:r>
            <w:r>
              <w:rPr>
                <w:rFonts w:ascii="Times New Roman" w:hAnsi="Times New Roman" w:cs="Times New Roman"/>
                <w:b/>
                <w:highlight w:val="green"/>
                <w:vertAlign w:val="superscript"/>
              </w:rPr>
              <w:t>2</w:t>
            </w:r>
            <w:r>
              <w:rPr>
                <w:rFonts w:ascii="Times New Roman" w:hAnsi="Times New Roman" w:cs="Times New Roman"/>
                <w:b/>
                <w:highlight w:val="green"/>
              </w:rPr>
              <w:t>. Профилактический визит по инициативе контролируемого лица</w:t>
            </w:r>
          </w:p>
          <w:p w:rsidR="005B2E97" w:rsidRDefault="005B2E97">
            <w:pPr>
              <w:spacing w:after="0" w:line="240" w:lineRule="auto"/>
              <w:ind w:firstLine="317"/>
              <w:jc w:val="center"/>
              <w:rPr>
                <w:rFonts w:ascii="Times New Roman" w:hAnsi="Times New Roman" w:cs="Times New Roman"/>
                <w:b/>
                <w:highlight w:val="green"/>
              </w:rPr>
            </w:pP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2. Контролируемое лицо подает заявление о проведении профилактического визита (далее в настоящей статье - заявление) посредством единого портала государственных и муниципальных услуг или регионального портала государственных и муниципальных услуг. Контрольный (надзорный)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3. В случае принятия решения о проведении профилактического визита контрольный (надзорный)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4. Решение об отказе в проведении профилактического визита принимается в следующих случаях:</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1) от контролируемого лица поступило уведомление об отзыве заявления;</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3) в течение года до даты подачи заявления контрольным (надзорным) органом проведен профилактический визит по ранее поданному заявлению;</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4) заявление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5. Решение об отказе в проведении профилактического визита может быть обжаловано контролируемым лицом в порядке, установленном настоящим Федеральным законом.</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 xml:space="preserve">6. Контролируемое лицо вправе отозвать заявление либо направить отказ от проведения профилактического визита, уведомив об этом контрольный (надзорный) орган не позднее чем за пять рабочих дней до даты его проведения.  </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lastRenderedPageBreak/>
              <w:t>7. 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 xml:space="preserve">8. Разъяснения и рекомендации, полученные контролируемым лицом в ходе профилактического визита, носят рекомендательный характер. </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9. 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10.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lastRenderedPageBreak/>
              <w:t>Статья 56. Виды контрольных (надзорных) мероприятий</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 xml:space="preserve">4. </w:t>
            </w:r>
            <w:r>
              <w:rPr>
                <w:rFonts w:ascii="Times New Roman" w:hAnsi="Times New Roman" w:cs="Times New Roman"/>
                <w:highlight w:val="yellow"/>
              </w:rPr>
              <w:t>Оценка</w:t>
            </w:r>
            <w:r>
              <w:rPr>
                <w:rFonts w:ascii="Times New Roman" w:hAnsi="Times New Roman" w:cs="Times New Roman"/>
              </w:rPr>
              <w:t xml:space="preserve"> соблюдения контролируемыми лицами обязательных требований контрольными (надзорными) органами не может проводиться иными способами, кроме как посредством контрольных (надзорных) мероприятий, контрольных (надзорных) мероприятий без взаимодействия, указанных в настоящей статье. Положением о виде контроля устанавливаются контрольные (надзорные) мероприятия из числа указанных в части 2 настоящей статьи, проводимые в рамках конкретного вида контроля. Контрольные (надзорные) мероприятия без взаимодействия не требуют дополнительного указания в положении о виде контроля на их проведение.</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4. </w:t>
            </w:r>
            <w:r>
              <w:rPr>
                <w:rFonts w:ascii="Times New Roman" w:hAnsi="Times New Roman" w:cs="Times New Roman"/>
                <w:highlight w:val="green"/>
              </w:rPr>
              <w:t>Если иное не предусмотрено настоящим Федеральным законом, оценка</w:t>
            </w:r>
            <w:r>
              <w:rPr>
                <w:rFonts w:ascii="Times New Roman" w:hAnsi="Times New Roman" w:cs="Times New Roman"/>
              </w:rPr>
              <w:t xml:space="preserve"> соблюдения контролируемыми лицами обязательных требований контрольными (надзорными) органами не может проводиться иными способами, кроме как посредством контрольных (надзорных) мероприятий, контрольных (надзорных) мероприятий без взаимодействия, указанных в настоящей статье. Положением о виде контроля устанавливаются контрольные (надзорные) мероприятия из числа указанных в части 2 настоящей статьи, проводимые в рамках конкретного вида контроля. Контрольные (надзорные) мероприятия без взаимодействия не требуют дополнительного указания в положении о виде контроля на их проведение.</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 xml:space="preserve">5. Инспекционный визит, выездная проверка могут проводиться с использованием средств дистанционного взаимодействия, </w:t>
            </w:r>
            <w:r>
              <w:rPr>
                <w:rFonts w:ascii="Times New Roman" w:hAnsi="Times New Roman" w:cs="Times New Roman"/>
                <w:highlight w:val="yellow"/>
              </w:rPr>
              <w:t>в том числе посредством аудио- или видеосвязи</w:t>
            </w:r>
            <w:r>
              <w:rPr>
                <w:rFonts w:ascii="Times New Roman" w:hAnsi="Times New Roman" w:cs="Times New Roman"/>
              </w:rPr>
              <w:t>.</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5. Инспекционный визит, выездная проверка</w:t>
            </w:r>
            <w:r>
              <w:rPr>
                <w:rFonts w:ascii="Times New Roman" w:hAnsi="Times New Roman" w:cs="Times New Roman"/>
                <w:highlight w:val="green"/>
              </w:rPr>
              <w:t>, рейдовый осмотр</w:t>
            </w:r>
            <w:r>
              <w:rPr>
                <w:rFonts w:ascii="Times New Roman" w:hAnsi="Times New Roman" w:cs="Times New Roman"/>
              </w:rPr>
              <w:t xml:space="preserve"> могут проводиться с использованием средств дистанционного взаимодействия, </w:t>
            </w:r>
            <w:r>
              <w:rPr>
                <w:rFonts w:ascii="Times New Roman" w:hAnsi="Times New Roman" w:cs="Times New Roman"/>
                <w:highlight w:val="green"/>
              </w:rPr>
              <w:t>в том числе посредством видео-конференц-связи, а также с использованием мобильного приложения «Инспектор»</w:t>
            </w:r>
            <w:r>
              <w:rPr>
                <w:rFonts w:ascii="Times New Roman" w:hAnsi="Times New Roman" w:cs="Times New Roman"/>
              </w:rPr>
              <w:t>.</w:t>
            </w:r>
          </w:p>
        </w:tc>
      </w:tr>
      <w:tr w:rsidR="005B2E97" w:rsidTr="0029754E">
        <w:tc>
          <w:tcPr>
            <w:tcW w:w="6487" w:type="dxa"/>
          </w:tcPr>
          <w:p w:rsidR="005B2E97" w:rsidRDefault="005B2E97">
            <w:pPr>
              <w:spacing w:after="0" w:line="240" w:lineRule="auto"/>
              <w:ind w:firstLine="284"/>
              <w:jc w:val="both"/>
              <w:rPr>
                <w:rFonts w:ascii="Times New Roman" w:hAnsi="Times New Roman" w:cs="Times New Roman"/>
              </w:rPr>
            </w:pPr>
          </w:p>
        </w:tc>
        <w:tc>
          <w:tcPr>
            <w:tcW w:w="8930" w:type="dxa"/>
          </w:tcPr>
          <w:p w:rsidR="005B2E97" w:rsidRDefault="00684C1D">
            <w:pPr>
              <w:spacing w:after="0" w:line="240" w:lineRule="auto"/>
              <w:ind w:firstLine="317"/>
              <w:jc w:val="both"/>
              <w:rPr>
                <w:rFonts w:ascii="Times New Roman" w:hAnsi="Times New Roman" w:cs="Times New Roman"/>
                <w:i/>
              </w:rPr>
            </w:pPr>
            <w:r>
              <w:rPr>
                <w:rFonts w:ascii="Times New Roman" w:hAnsi="Times New Roman" w:cs="Times New Roman"/>
                <w:i/>
              </w:rPr>
              <w:t>Статья 56 дополнена частью 6:</w:t>
            </w:r>
          </w:p>
          <w:p w:rsidR="005B2E97" w:rsidRDefault="005B2E97">
            <w:pPr>
              <w:spacing w:after="0" w:line="240" w:lineRule="auto"/>
              <w:ind w:firstLine="317"/>
              <w:jc w:val="both"/>
              <w:rPr>
                <w:rFonts w:ascii="Times New Roman" w:hAnsi="Times New Roman" w:cs="Times New Roman"/>
              </w:rPr>
            </w:pP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6. Правительство Российской Федерации по согласованию с Генеральной прокуратурой Российской Федерации вправе определить случаи и (или) виды контроля, при осуществлении которых проведение контрольных (надзорных) мероприятий с использованием мобильного приложения «Инспектор» не требует согласования с органами прокуратуры.</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57. Основания для проведения контрольных (надзорных) мероприятий</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1. Основанием для проведения контрольных (надзорных) мероприятий, за исключением случаев, указанных в части 2 настоящей статьи, может быть:</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 xml:space="preserve">1) наличие у контрольного (надзорного) органа сведений о причинении вреда (ущерба) или об угрозе причинения вреда (ущерба) охраняемым законом ценностям </w:t>
            </w:r>
            <w:r>
              <w:rPr>
                <w:rFonts w:ascii="Times New Roman" w:hAnsi="Times New Roman" w:cs="Times New Roman"/>
                <w:highlight w:val="yellow"/>
              </w:rPr>
              <w:t xml:space="preserve">либо выявление соответствия объекта контроля параметрам, утвержденным </w:t>
            </w:r>
            <w:r>
              <w:rPr>
                <w:rFonts w:ascii="Times New Roman" w:hAnsi="Times New Roman" w:cs="Times New Roman"/>
                <w:highlight w:val="yellow"/>
              </w:rPr>
              <w:lastRenderedPageBreak/>
              <w:t>индикаторами риска нарушения обязательных требований, или отклонения объекта контроля от таких параметров</w:t>
            </w:r>
            <w:r>
              <w:rPr>
                <w:rFonts w:ascii="Times New Roman" w:hAnsi="Times New Roman" w:cs="Times New Roman"/>
              </w:rPr>
              <w:t>;</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3) поручение Президента Российской Федерации, поручение Правительства Российской Федерации о проведении контрольных (надзорных) мероприятий в отношении конкретных контролируемых лиц;</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lastRenderedPageBreak/>
              <w:t>1. Основанием для проведения контрольных (надзорных) мероприятий, за исключением случаев, указанных в части 2 настоящей статьи, может быть:</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1) наличие у контрольного (надзорного) органа сведений о причинении вреда (ущерба) или об угрозе причинения вреда (ущерба) охраняемым законом ценностям </w:t>
            </w:r>
            <w:r>
              <w:rPr>
                <w:rFonts w:ascii="Times New Roman" w:hAnsi="Times New Roman" w:cs="Times New Roman"/>
                <w:highlight w:val="green"/>
              </w:rPr>
              <w:t>с учетом положений статьи 60 настоящего Федерального закона</w:t>
            </w:r>
            <w:r>
              <w:rPr>
                <w:rFonts w:ascii="Times New Roman" w:hAnsi="Times New Roman" w:cs="Times New Roman"/>
              </w:rPr>
              <w:t>;</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w:t>
            </w:r>
          </w:p>
          <w:p w:rsidR="005B2E97" w:rsidRDefault="005B2E97">
            <w:pPr>
              <w:spacing w:after="0" w:line="240" w:lineRule="auto"/>
              <w:ind w:firstLine="317"/>
              <w:jc w:val="both"/>
              <w:rPr>
                <w:rFonts w:ascii="Times New Roman" w:hAnsi="Times New Roman" w:cs="Times New Roman"/>
              </w:rPr>
            </w:pPr>
          </w:p>
          <w:p w:rsidR="005B2E97" w:rsidRDefault="005B2E97">
            <w:pPr>
              <w:spacing w:after="0" w:line="240" w:lineRule="auto"/>
              <w:ind w:firstLine="317"/>
              <w:jc w:val="both"/>
              <w:rPr>
                <w:rFonts w:ascii="Times New Roman" w:hAnsi="Times New Roman" w:cs="Times New Roman"/>
              </w:rPr>
            </w:pPr>
          </w:p>
          <w:p w:rsidR="005B2E97" w:rsidRDefault="005B2E97">
            <w:pPr>
              <w:spacing w:after="0" w:line="240" w:lineRule="auto"/>
              <w:ind w:firstLine="317"/>
              <w:jc w:val="both"/>
              <w:rPr>
                <w:rFonts w:ascii="Times New Roman" w:hAnsi="Times New Roman" w:cs="Times New Roman"/>
              </w:rPr>
            </w:pPr>
          </w:p>
          <w:p w:rsidR="005B2E97" w:rsidRDefault="005B2E97">
            <w:pPr>
              <w:spacing w:after="0" w:line="240" w:lineRule="auto"/>
              <w:ind w:firstLine="317"/>
              <w:jc w:val="both"/>
              <w:rPr>
                <w:rFonts w:ascii="Times New Roman" w:hAnsi="Times New Roman" w:cs="Times New Roman"/>
              </w:rPr>
            </w:pP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3) поручение Президента Российской Федерации, поручение Правительства Российской Федерации </w:t>
            </w:r>
            <w:r>
              <w:rPr>
                <w:rFonts w:ascii="Times New Roman" w:hAnsi="Times New Roman" w:cs="Times New Roman"/>
                <w:highlight w:val="green"/>
              </w:rPr>
              <w:t>(в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r>
              <w:rPr>
                <w:rFonts w:ascii="Times New Roman" w:hAnsi="Times New Roman" w:cs="Times New Roman"/>
              </w:rPr>
              <w:t xml:space="preserve"> о проведении контрольных (надзорных) мероприятий в отношении конкретных контролируемых лиц;</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i/>
              </w:rPr>
              <w:t>Часть 1 статьи 57 дополнена пунктами 7 – 9:</w:t>
            </w:r>
          </w:p>
          <w:p w:rsidR="005B2E97" w:rsidRDefault="005B2E97">
            <w:pPr>
              <w:spacing w:after="0" w:line="240" w:lineRule="auto"/>
              <w:ind w:firstLine="317"/>
              <w:jc w:val="both"/>
              <w:rPr>
                <w:rFonts w:ascii="Times New Roman" w:hAnsi="Times New Roman" w:cs="Times New Roman"/>
              </w:rPr>
            </w:pP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если представление такого уведомления является обязательным, или без лицензии, предусмотренной для видов деятельности, указанных в пунктах 6 - 9</w:t>
            </w:r>
            <w:r>
              <w:rPr>
                <w:rFonts w:ascii="Times New Roman" w:hAnsi="Times New Roman" w:cs="Times New Roman"/>
                <w:highlight w:val="green"/>
                <w:vertAlign w:val="superscript"/>
              </w:rPr>
              <w:t>1</w:t>
            </w:r>
            <w:r>
              <w:rPr>
                <w:rFonts w:ascii="Times New Roman" w:hAnsi="Times New Roman" w:cs="Times New Roman"/>
                <w:highlight w:val="green"/>
              </w:rPr>
              <w:t>, 11, 12, 14 - 17, 19 - 21, 24 - 31, 34 - 36, 39, 40, 42 - 55 и 59 части 1 статьи 12 Федерального закона от 4 мая 2011 года № 99-ФЗ «О лицензировании отдельных видов деятельности», или без предоставления в государственную информационную систему мониторинга за оборотом товаров, подлежащих обязательной маркировке средствами идентификации, сведений, необходимых для регистрации в указанной информационной системе, в случаях, если представление таких сведений является обязательным,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9) уклонение контролируемого лица от проведения обязательного профилактического визита.</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lastRenderedPageBreak/>
              <w:t xml:space="preserve">3. При наличии соответствующего положения в федеральном законе о виде контроля возможно проведение </w:t>
            </w:r>
            <w:r>
              <w:rPr>
                <w:rFonts w:ascii="Times New Roman" w:hAnsi="Times New Roman" w:cs="Times New Roman"/>
                <w:highlight w:val="yellow"/>
              </w:rPr>
              <w:t>внеплановой выездной проверки, внепланового инспекционного визита</w:t>
            </w:r>
            <w:r>
              <w:rPr>
                <w:rFonts w:ascii="Times New Roman" w:hAnsi="Times New Roman" w:cs="Times New Roman"/>
              </w:rPr>
              <w:t xml:space="preserve">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прохождения экспертизы и иных разрешений, </w:t>
            </w:r>
            <w:r>
              <w:rPr>
                <w:rFonts w:ascii="Times New Roman" w:hAnsi="Times New Roman" w:cs="Times New Roman"/>
              </w:rPr>
              <w:lastRenderedPageBreak/>
              <w:t xml:space="preserve">предусматривающих бессрочный характер действия соответствующих разрешений. Предмет </w:t>
            </w:r>
            <w:r>
              <w:rPr>
                <w:rFonts w:ascii="Times New Roman" w:hAnsi="Times New Roman" w:cs="Times New Roman"/>
                <w:highlight w:val="yellow"/>
              </w:rPr>
              <w:t>внеплановой выездной проверки, внепланового инспекционного визита</w:t>
            </w:r>
            <w:r>
              <w:rPr>
                <w:rFonts w:ascii="Times New Roman" w:hAnsi="Times New Roman" w:cs="Times New Roman"/>
              </w:rPr>
              <w:t xml:space="preserve"> в случае, предусмотренном настоящей частью, ограничивается оценкой устранения нарушений обязательных требований, выявленных в рамках процедур периодического подтверждения соответствия (компетентности).</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lastRenderedPageBreak/>
              <w:t xml:space="preserve">3. При наличии соответствующего положения в федеральном законе о виде контроля возможно проведение </w:t>
            </w:r>
            <w:r>
              <w:rPr>
                <w:rFonts w:ascii="Times New Roman" w:hAnsi="Times New Roman" w:cs="Times New Roman"/>
                <w:highlight w:val="green"/>
              </w:rPr>
              <w:t>внепланового контрольного (надзорного) мероприятия</w:t>
            </w:r>
            <w:r>
              <w:rPr>
                <w:rFonts w:ascii="Times New Roman" w:hAnsi="Times New Roman" w:cs="Times New Roman"/>
              </w:rPr>
              <w:t xml:space="preserve">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прохождения экспертизы и иных разрешений, предусматривающих бессрочный характер действия соответствующих разрешений. Предмет </w:t>
            </w:r>
            <w:r>
              <w:rPr>
                <w:rFonts w:ascii="Times New Roman" w:hAnsi="Times New Roman" w:cs="Times New Roman"/>
                <w:highlight w:val="green"/>
              </w:rPr>
              <w:t>внепланового контрольного (надзорного) мероприятия</w:t>
            </w:r>
            <w:r>
              <w:rPr>
                <w:rFonts w:ascii="Times New Roman" w:hAnsi="Times New Roman" w:cs="Times New Roman"/>
              </w:rPr>
              <w:t xml:space="preserve"> в случае, предусмотренном настоящей частью, ограничивается оценкой устранения нарушений обязательных </w:t>
            </w:r>
            <w:r>
              <w:rPr>
                <w:rFonts w:ascii="Times New Roman" w:hAnsi="Times New Roman" w:cs="Times New Roman"/>
              </w:rPr>
              <w:lastRenderedPageBreak/>
              <w:t>требований, выявленных в рамках процедур периодического подтверждения соответствия (компетентности).</w:t>
            </w:r>
          </w:p>
        </w:tc>
      </w:tr>
      <w:tr w:rsidR="0029754E" w:rsidTr="00506D86">
        <w:tc>
          <w:tcPr>
            <w:tcW w:w="15417" w:type="dxa"/>
            <w:gridSpan w:val="2"/>
          </w:tcPr>
          <w:p w:rsidR="0029754E" w:rsidRDefault="0029754E" w:rsidP="0029754E">
            <w:pPr>
              <w:spacing w:after="0" w:line="240" w:lineRule="auto"/>
              <w:ind w:firstLine="317"/>
              <w:jc w:val="center"/>
              <w:rPr>
                <w:rFonts w:ascii="Times New Roman" w:hAnsi="Times New Roman" w:cs="Times New Roman"/>
                <w:b/>
              </w:rPr>
            </w:pPr>
          </w:p>
        </w:tc>
      </w:tr>
      <w:tr w:rsidR="005B2E97" w:rsidTr="0029754E">
        <w:tc>
          <w:tcPr>
            <w:tcW w:w="6487" w:type="dxa"/>
            <w:shd w:val="clear" w:color="auto" w:fill="DDDDDD"/>
          </w:tcPr>
          <w:p w:rsidR="005B2E97" w:rsidRDefault="00684C1D">
            <w:pPr>
              <w:spacing w:after="0" w:line="240" w:lineRule="auto"/>
              <w:ind w:firstLine="284"/>
              <w:jc w:val="center"/>
            </w:pPr>
            <w:r>
              <w:rPr>
                <w:rFonts w:ascii="Times New Roman" w:hAnsi="Times New Roman" w:cs="Times New Roman"/>
                <w:b/>
              </w:rPr>
              <w:t>Статья 60. Принятие решения по итогам рассмотрения сведений о причинении вреда (ущерба) или об угрозе причинения вреда (ущерба) охраняемым законом ценностям</w:t>
            </w:r>
          </w:p>
        </w:tc>
        <w:tc>
          <w:tcPr>
            <w:tcW w:w="8930" w:type="dxa"/>
            <w:shd w:val="clear" w:color="auto" w:fill="DDDDDD"/>
          </w:tcPr>
          <w:p w:rsidR="005B2E97" w:rsidRDefault="00684C1D">
            <w:pPr>
              <w:spacing w:after="0" w:line="240" w:lineRule="auto"/>
              <w:ind w:firstLine="317"/>
              <w:jc w:val="center"/>
            </w:pPr>
            <w:r>
              <w:rPr>
                <w:rFonts w:ascii="Times New Roman" w:hAnsi="Times New Roman" w:cs="Times New Roman"/>
                <w:b/>
              </w:rPr>
              <w:t>Статья 60. Принятие решений о проведении контрольных (надзорных) мероприятий, предусматривающих взаимодействие с контролируемыми лицами, по итогам рассмотрения сведений о причинении вреда (ущерба) или об угрозе причинения вреда (ущерба) охраняемым законом ценностям</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highlight w:val="yellow"/>
              </w:rPr>
            </w:pPr>
            <w:r>
              <w:rPr>
                <w:rFonts w:ascii="Times New Roman" w:hAnsi="Times New Roman" w:cs="Times New Roman"/>
                <w:highlight w:val="yellow"/>
              </w:rPr>
              <w:t>По итогам рассмотрения сведений о причинении вреда (ущерба) или об угрозе причинения вреда (ущерба) охраняемым законом ценностям должностное лицо контрольного (надзорного) органа направляет уполномоченному должностному лицу контрольного (надзорного) органа:</w:t>
            </w:r>
          </w:p>
          <w:p w:rsidR="005B2E97" w:rsidRDefault="00684C1D">
            <w:pPr>
              <w:spacing w:after="0" w:line="240" w:lineRule="auto"/>
              <w:ind w:firstLine="284"/>
              <w:jc w:val="both"/>
              <w:rPr>
                <w:rFonts w:ascii="Times New Roman" w:hAnsi="Times New Roman" w:cs="Times New Roman"/>
                <w:highlight w:val="yellow"/>
              </w:rPr>
            </w:pPr>
            <w:r>
              <w:rPr>
                <w:rFonts w:ascii="Times New Roman" w:hAnsi="Times New Roman" w:cs="Times New Roman"/>
                <w:highlight w:val="yellow"/>
              </w:rPr>
              <w:t>1) при подтверждении достоверности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(надзорного) мероприятия, - мотивированное представление о проведении контрольного (надзорного) мероприятия;</w:t>
            </w:r>
          </w:p>
          <w:p w:rsidR="005B2E97" w:rsidRDefault="00684C1D">
            <w:pPr>
              <w:spacing w:after="0" w:line="240" w:lineRule="auto"/>
              <w:ind w:firstLine="284"/>
              <w:jc w:val="both"/>
              <w:rPr>
                <w:rFonts w:ascii="Times New Roman" w:hAnsi="Times New Roman" w:cs="Times New Roman"/>
                <w:highlight w:val="yellow"/>
              </w:rPr>
            </w:pPr>
            <w:r>
              <w:rPr>
                <w:rFonts w:ascii="Times New Roman" w:hAnsi="Times New Roman" w:cs="Times New Roman"/>
                <w:highlight w:val="yellow"/>
              </w:rPr>
              <w:t>2) при отсутствии подтверждения достоверности сведений о причинении вреда (ущерба) или об угрозе причинения вреда (ущерба) охраняемым законом ценностям, а также при невозможности определения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(надзорного) мероприятия, - мотивированное представление о направлении предостережения о недопустимости нарушения обязательных требований;</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highlight w:val="yellow"/>
              </w:rPr>
              <w:t xml:space="preserve">3) при невозможности подтвердить личность гражданина, полномочия представителя организации, обнаружении недостоверности сведений о причинении вреда (ущерба) или об угрозе причинения вреда (ущерба) охраняемым законом ценностям - мотивированное представление об отсутствии </w:t>
            </w:r>
            <w:r>
              <w:rPr>
                <w:rFonts w:ascii="Times New Roman" w:hAnsi="Times New Roman" w:cs="Times New Roman"/>
                <w:highlight w:val="yellow"/>
              </w:rPr>
              <w:lastRenderedPageBreak/>
              <w:t>основания для проведения контрольного (надзорного) мероприятия.</w:t>
            </w:r>
          </w:p>
        </w:tc>
        <w:tc>
          <w:tcPr>
            <w:tcW w:w="8930" w:type="dxa"/>
          </w:tcPr>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lastRenderedPageBreak/>
              <w:t>1. Решение контрольного (надзорного) органа о проведении контрольного (надзорного) мероприятия, предусматривающего взаимодействие с контролируемым лицом, по основанию, предусмотренному пунктом 1 части 1 статьи 57 настоящего Федерального закона, принимается при наличии достоверной информации:</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 xml:space="preserve">1) о причинении или непосредственной угрозе причинения вреда жизни и тяжкого или среднего вреда (ущерба) здоровью граждан; </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2) о причинении вреда (ущерба) или непосредственной угрозе причинения вреда (ущерба) обороне страны и безопасности государства;</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3) о причинении вреда (ущерба) или непосредственной угрозе причинения вреда (ущерба) окружающей среде, которые влекут административное наказание за совершение административного правонарушения в области охраны окружающей среды, природопользования и обращения с животными, предусмотренного Кодексом Российской Федерации об административных правонарушениях;</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4) о причинении вреда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влекущего их полную или частичную утрату, либо о возникновении угрозы причинения такого вреда;</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5) о нарушении обязательных требований, соблюдение которых является условием осуществления деятельности, подлежащей лицензированию, аккредитации, включения в реестр, аттестации;</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6) об угрозе возникновения чрезвычайных ситуаций природного и (или) техногенного характера, эпидемий, эпизоотий.</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2. Решение контрольного (надзорного) органа о проведении контрольного (надзорного) мероприятия принимается также:</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1) при возникновении чрезвычайных ситуаций природного и (или) техногенного характера, эпидемий, эпизоотий;</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lastRenderedPageBreak/>
              <w:t>2) при поступлении материалов о произведенном при проведении проверки сообщения о преступлении или при проведении оперативно-</w:t>
            </w:r>
            <w:proofErr w:type="spellStart"/>
            <w:r>
              <w:rPr>
                <w:rFonts w:ascii="Times New Roman" w:hAnsi="Times New Roman" w:cs="Times New Roman"/>
                <w:highlight w:val="green"/>
              </w:rPr>
              <w:t>разыскных</w:t>
            </w:r>
            <w:proofErr w:type="spellEnd"/>
            <w:r>
              <w:rPr>
                <w:rFonts w:ascii="Times New Roman" w:hAnsi="Times New Roman" w:cs="Times New Roman"/>
                <w:highlight w:val="green"/>
              </w:rPr>
              <w:t xml:space="preserve">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w:t>
            </w:r>
            <w:proofErr w:type="spellStart"/>
            <w:r>
              <w:rPr>
                <w:rFonts w:ascii="Times New Roman" w:hAnsi="Times New Roman" w:cs="Times New Roman"/>
                <w:highlight w:val="green"/>
              </w:rPr>
              <w:t>разыскную</w:t>
            </w:r>
            <w:proofErr w:type="spellEnd"/>
            <w:r>
              <w:rPr>
                <w:rFonts w:ascii="Times New Roman" w:hAnsi="Times New Roman" w:cs="Times New Roman"/>
                <w:highlight w:val="green"/>
              </w:rPr>
              <w:t xml:space="preserve"> деятельность, а также материалов об изъятии вещей, явившихся орудиями совершения или предметами административного правонарушения, оборот которых осуществлялся с нарушением обязательных требований, от органов, должностных лиц, уполномоченных рассматривать дела об административных правонарушениях;</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3)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4) при поступлении от работников обращений (заявлений) о массовых (более 10 процентов среднесписочной численности или более 10 человек) нарушениях работодателями их трудовых прав, связанных с полной или частичной невыплатой заработной платы свыше одного месяца, - в рамках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5) при установлении факта распространения (предоставления) в сети «Интернет» баз данных (их части), содержащих персональные данные, - в рамках федерального государственного контроля (надзора) за обработкой персональных данных;</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 xml:space="preserve">6) при поступлении информации о нарушении обязательных требований, предусмотренных статьей 20 Федерального закона от 23 февраля 2013 года № 15-ФЗ «Об охране здоровья граждан от воздействия окружающего табачного дыма, последствий потребления табака или потребления </w:t>
            </w:r>
            <w:proofErr w:type="spellStart"/>
            <w:r>
              <w:rPr>
                <w:rFonts w:ascii="Times New Roman" w:hAnsi="Times New Roman" w:cs="Times New Roman"/>
                <w:highlight w:val="green"/>
              </w:rPr>
              <w:t>никотинсодержащей</w:t>
            </w:r>
            <w:proofErr w:type="spellEnd"/>
            <w:r>
              <w:rPr>
                <w:rFonts w:ascii="Times New Roman" w:hAnsi="Times New Roman" w:cs="Times New Roman"/>
                <w:highlight w:val="green"/>
              </w:rPr>
              <w:t xml:space="preserve"> продукции», подпунктом 11 пункта 2 статьи 16 Федерального закона от 22 ноября 1995 года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3. В случаях, предусмотренных пунктами 2 и 3 части 2 настоящей статьи, контрольное (надзорное) мероприятие проводится без согласования с органами прокуратуры с извещением об этом в течение двадцати четырех часов органа прокуратуры по месту нахождения объекта контроля.</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lastRenderedPageBreak/>
              <w:t>Статья 61</w:t>
            </w:r>
            <w:r>
              <w:rPr>
                <w:rFonts w:ascii="Times New Roman" w:hAnsi="Times New Roman" w:cs="Times New Roman"/>
                <w:b/>
                <w:vertAlign w:val="superscript"/>
              </w:rPr>
              <w:t>1</w:t>
            </w:r>
            <w:r>
              <w:rPr>
                <w:rFonts w:ascii="Times New Roman" w:hAnsi="Times New Roman" w:cs="Times New Roman"/>
                <w:b/>
              </w:rPr>
              <w:t>. Индикаторы риска нарушения обязательных требований</w:t>
            </w:r>
          </w:p>
        </w:tc>
      </w:tr>
      <w:tr w:rsidR="005B2E97" w:rsidTr="0029754E">
        <w:tc>
          <w:tcPr>
            <w:tcW w:w="6487" w:type="dxa"/>
          </w:tcPr>
          <w:p w:rsidR="005B2E97" w:rsidRDefault="005B2E97">
            <w:pPr>
              <w:spacing w:after="0" w:line="240" w:lineRule="auto"/>
              <w:ind w:firstLine="284"/>
              <w:jc w:val="both"/>
              <w:rPr>
                <w:rFonts w:ascii="Times New Roman" w:hAnsi="Times New Roman" w:cs="Times New Roman"/>
              </w:rPr>
            </w:pPr>
          </w:p>
        </w:tc>
        <w:tc>
          <w:tcPr>
            <w:tcW w:w="8930" w:type="dxa"/>
          </w:tcPr>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1. Индикаторы риска нарушения обязательных требований разрабатываются контрольными (надзорными) органами в соответствии с положениями настоящего Федерального закона.</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 xml:space="preserve">2. При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должностное лицо контрольного (надзорного) органа направляет </w:t>
            </w:r>
            <w:r>
              <w:rPr>
                <w:rFonts w:ascii="Times New Roman" w:hAnsi="Times New Roman" w:cs="Times New Roman"/>
                <w:highlight w:val="green"/>
              </w:rPr>
              <w:lastRenderedPageBreak/>
              <w:t>уполномоченному должностному лицу контрольного (надзорного) органа мотивированное представление о проведении контрольного (надзорного) мероприятия.</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 xml:space="preserve">3. Положением о виде контроля может быть предусмотрено размещение в личных кабинетах контролируемого лица на едином портале государственных и муниципальных услуг и (или) в информационной системе контрольного (надзорного) органа информации о выявлении соответствия объекта контроля параметрам, утвержденным индикаторами риска нарушения обязательных требований, или информации об отклонении объекта контроля от таких параметров. </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4. Методическое обеспечение разработки и утверждения индикаторов риска нарушения обязательных требований по видам государственного контроля (надзора), муниципального контроля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lastRenderedPageBreak/>
              <w:t>Статья 62. Поручение Президента Российской Федерации, поручение Правительства Российской Федерации</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1. Поручение Президента Российской Федерации о проведении контрольных (надзорных) мероприятий, поручение Председателя Правительства Российской Федерации о проведении контрольных (надзорных) мероприятий принимаются в соответствии с законодательством Российской Федерации.</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1. Поручение Президента Российской Федерации о проведении контрольных (надзорных) мероприятий, поручение Председателя Правительства Российской Федерации о проведении контрольных (надзорных) мероприятий принимаются в соответствии с законодательством Российской Федерации.</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1</w:t>
            </w:r>
            <w:r>
              <w:rPr>
                <w:rFonts w:ascii="Times New Roman" w:hAnsi="Times New Roman" w:cs="Times New Roman"/>
                <w:highlight w:val="green"/>
                <w:vertAlign w:val="superscript"/>
              </w:rPr>
              <w:t>1</w:t>
            </w:r>
            <w:r>
              <w:rPr>
                <w:rFonts w:ascii="Times New Roman" w:hAnsi="Times New Roman" w:cs="Times New Roman"/>
                <w:highlight w:val="green"/>
              </w:rPr>
              <w:t>. В случае, если поручение, указанное в части 1 настоящей статьи, не содержит указание на вид контроля и (или) перечень контролируемых лиц, в отношении которых должны быть проведены контрольные (надзорные) мероприятия, в целях организации исполнения такого поручения принимается поручение заместителя Председателя Правительства Российской Федерации в соответствии с частью 2 настоящей статьи.</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2. Поручения заместителей Председателя Правительства Российской Федерации о проведении контрольных (надзорных) мероприятий должны содержать следующие сведения:</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1) вид контроля, в рамках которого должны быть проведены контрольные (надзорные) мероприятия;</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 xml:space="preserve">2) перечень контролируемых лиц </w:t>
            </w:r>
            <w:r>
              <w:rPr>
                <w:rFonts w:ascii="Times New Roman" w:hAnsi="Times New Roman" w:cs="Times New Roman"/>
                <w:strike/>
                <w:highlight w:val="yellow"/>
              </w:rPr>
              <w:t>(групп контролируемых лиц)</w:t>
            </w:r>
            <w:r>
              <w:rPr>
                <w:rFonts w:ascii="Times New Roman" w:hAnsi="Times New Roman" w:cs="Times New Roman"/>
              </w:rPr>
              <w:t>, в отношении которых должны быть проведены контрольные (надзорные) мероприятия;</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3) вид и предмет контрольного (надзорного) мероприятия;</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4) период, в течение которого должны быть проведены контрольные (надзорные) мероприятия.</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2. Поручения заместителей Председателя Правительства Российской Федерации о проведении контрольных (надзорных) мероприятий должны содержать следующие сведения:</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1) вид контроля, в рамках которого должны быть проведены контрольные (надзорные) мероприятия;</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2) перечень контролируемых лиц, в отношении которых должны быть проведены контрольные (надзорные) мероприятия;</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3) вид и предмет контрольного (надзорного) мероприятия;</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4) период, в течение которого должны быть проведены контрольные (надзорные) мероприятия.</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64. Решение о проведении контрольного (надзорного) мероприятия</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 xml:space="preserve">2. Контрольное (надзорное) мероприятие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w:t>
            </w:r>
            <w:r>
              <w:rPr>
                <w:rFonts w:ascii="Times New Roman" w:hAnsi="Times New Roman" w:cs="Times New Roman"/>
                <w:strike/>
                <w:highlight w:val="yellow"/>
              </w:rPr>
              <w:t>наблюдения за соблюдением обязательных требований и выездного обследования, а также</w:t>
            </w:r>
            <w:r>
              <w:rPr>
                <w:rFonts w:ascii="Times New Roman" w:hAnsi="Times New Roman" w:cs="Times New Roman"/>
              </w:rPr>
              <w:t xml:space="preserve"> случаев неработоспособности единого </w:t>
            </w:r>
            <w:r>
              <w:rPr>
                <w:rFonts w:ascii="Times New Roman" w:hAnsi="Times New Roman" w:cs="Times New Roman"/>
              </w:rPr>
              <w:lastRenderedPageBreak/>
              <w:t>реестра контрольных (надзорных) мероприятий, зафиксированных оператором реестра.</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lastRenderedPageBreak/>
              <w:t>2. Контрольное (надзорное) мероприятие</w:t>
            </w:r>
            <w:r>
              <w:rPr>
                <w:rFonts w:ascii="Times New Roman" w:hAnsi="Times New Roman" w:cs="Times New Roman"/>
                <w:highlight w:val="green"/>
              </w:rPr>
              <w:t>, предусматривающее взаимодействие с контролируемым лицом</w:t>
            </w:r>
            <w:r>
              <w:rPr>
                <w:rFonts w:ascii="Times New Roman" w:hAnsi="Times New Roman" w:cs="Times New Roman"/>
              </w:rPr>
              <w:t>,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случаев неработоспособности единого реестра контрольных (надзорных) мероприятий, зафиксированных оператором реестра.</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 xml:space="preserve">3. В отношении проведения </w:t>
            </w:r>
            <w:r>
              <w:rPr>
                <w:rFonts w:ascii="Times New Roman" w:hAnsi="Times New Roman" w:cs="Times New Roman"/>
                <w:strike/>
                <w:highlight w:val="yellow"/>
              </w:rPr>
              <w:t>наблюдения за соблюдением обязательных требований, выездного обследования</w:t>
            </w:r>
            <w:r>
              <w:rPr>
                <w:rFonts w:ascii="Times New Roman" w:hAnsi="Times New Roman" w:cs="Times New Roman"/>
              </w:rPr>
              <w:t xml:space="preserve"> не требуется принятие решения о проведении данного контрольного (надзорного) мероприятия, предусмотренного настоящей статьей.</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3. В отношении проведения </w:t>
            </w:r>
            <w:r>
              <w:rPr>
                <w:rFonts w:ascii="Times New Roman" w:hAnsi="Times New Roman" w:cs="Times New Roman"/>
                <w:highlight w:val="green"/>
              </w:rPr>
              <w:t>контрольных (надзорных) мероприятий без взаимодействия</w:t>
            </w:r>
            <w:r>
              <w:rPr>
                <w:rFonts w:ascii="Times New Roman" w:hAnsi="Times New Roman" w:cs="Times New Roman"/>
              </w:rPr>
              <w:t xml:space="preserve"> не требуется принятие решения о проведении данного контрольного (надзорного) мероприятия, предусмотренного настоящей статьей.</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65. Общие требования к проведению контрольных (надзорных) мероприятий</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11. В случае, указанном в части 10 настоящей статьи, уполномоченное должностное лицо контрольного (надзорного) органа вправе принять решение о проведении в отношении контролируемого лица такого же контрольного (надзорного) мероприятия без предварительного уведомления контролируемого лица и без согласования с органами прокуратуры.</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11. В случае, указанном в части 10 настоящей статьи, уполномоченное должностное лицо контрольного (надзорного) органа вправе </w:t>
            </w:r>
            <w:r>
              <w:rPr>
                <w:rFonts w:ascii="Times New Roman" w:hAnsi="Times New Roman" w:cs="Times New Roman"/>
                <w:highlight w:val="green"/>
              </w:rPr>
              <w:t>не позднее трех месяцев с даты составления акта о невозможности проведения контрольного (надзорного) мероприятия</w:t>
            </w:r>
            <w:r>
              <w:rPr>
                <w:rFonts w:ascii="Times New Roman" w:hAnsi="Times New Roman" w:cs="Times New Roman"/>
              </w:rPr>
              <w:t xml:space="preserve"> принять решение о проведении в отношении контролируемого лица такого же контрольного (надзорного) мероприятия без предварительного уведомления контролируемого лица и без согласования с органами прокуратуры.</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66. Организация проведения внеплановых контрольных (надзорных) мероприятий</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 xml:space="preserve">1. Внеплановые контрольные (надзорные) мероприятия, за исключением внеплановых контрольных (надзорных) мероприятий без взаимодействия, проводятся по основаниям, предусмотренным пунктами 1, </w:t>
            </w:r>
            <w:r>
              <w:rPr>
                <w:rFonts w:ascii="Times New Roman" w:hAnsi="Times New Roman" w:cs="Times New Roman"/>
                <w:highlight w:val="yellow"/>
              </w:rPr>
              <w:t>3 – 6</w:t>
            </w:r>
            <w:r>
              <w:rPr>
                <w:rFonts w:ascii="Times New Roman" w:hAnsi="Times New Roman" w:cs="Times New Roman"/>
              </w:rPr>
              <w:t xml:space="preserve"> части 1 и частью 3 статьи 57 настоящего Федерального закона.</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1. Внеплановые контрольные (надзорные) мероприятия, за исключением внеплановых контрольных (надзорных) мероприятий без взаимодействия, проводятся по основаниям, предусмотренным пунктами 1, </w:t>
            </w:r>
            <w:r>
              <w:rPr>
                <w:rFonts w:ascii="Times New Roman" w:hAnsi="Times New Roman" w:cs="Times New Roman"/>
                <w:highlight w:val="green"/>
              </w:rPr>
              <w:t>3 – 9</w:t>
            </w:r>
            <w:r>
              <w:rPr>
                <w:rFonts w:ascii="Times New Roman" w:hAnsi="Times New Roman" w:cs="Times New Roman"/>
              </w:rPr>
              <w:t xml:space="preserve"> части 1 и частью 3 статьи 57 настоящего Федерального закона.</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highlight w:val="yellow"/>
              </w:rPr>
              <w:t>3. В случае, если положением о виде муниципального контроля в соответствии с частью 7 статьи 22 настоящего Федерального закона предусмотрено, что система оценки и управления рисками при осуществлении данного вида муниципального контроля не применяется, все внеплановые контрольные (надзорные) мероприятия могут проводиться только после согласования с органами прокуратуры.</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3. В случаях, установленных настоящим Федеральным законом, в целях организации и проведения внеплановых контрольных (надзорных) мероприятий может учитываться категория риска объекта контроля.</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highlight w:val="yellow"/>
              </w:rPr>
              <w:t>12. Если основанием для проведения внепланового контрольного (надзорного) мероприятия являются сведения о непосредственной угрозе причинения вреда (ущерба) охраняемым законом ценностям, контрольный (надзорный) орган для принятия неотложных мер по ее предотвращению и устранению приступает к проведению внепланового контрольного (надзорного) мероприятия незамедлительно (в течение двадцати четырех часов после получения соответствующих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частью 5 настоящей статьи. В этом случае уведомление контролируемого лица о проведении внепланового контрольного (надзорного) мероприятия может не проводиться.</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частью 5 настоящей статьи. В этом случае контролируемое лицо может не уведомляться о проведении внепланового контрольного (надзорного) мероприятия.</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67. Контрольная закупка</w:t>
            </w:r>
          </w:p>
        </w:tc>
      </w:tr>
      <w:tr w:rsidR="005B2E97" w:rsidTr="0029754E">
        <w:tc>
          <w:tcPr>
            <w:tcW w:w="6487" w:type="dxa"/>
          </w:tcPr>
          <w:p w:rsidR="005B2E97" w:rsidRDefault="005B2E97">
            <w:pPr>
              <w:spacing w:after="0" w:line="240" w:lineRule="auto"/>
              <w:ind w:firstLine="284"/>
              <w:jc w:val="both"/>
              <w:rPr>
                <w:rFonts w:ascii="Times New Roman" w:hAnsi="Times New Roman" w:cs="Times New Roman"/>
              </w:rPr>
            </w:pPr>
          </w:p>
        </w:tc>
        <w:tc>
          <w:tcPr>
            <w:tcW w:w="8930" w:type="dxa"/>
          </w:tcPr>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i/>
              </w:rPr>
              <w:t>Статья 67 дополнена частью 6</w:t>
            </w:r>
            <w:r>
              <w:rPr>
                <w:rFonts w:ascii="Times New Roman" w:hAnsi="Times New Roman" w:cs="Times New Roman"/>
                <w:i/>
                <w:vertAlign w:val="superscript"/>
              </w:rPr>
              <w:t>1</w:t>
            </w:r>
            <w:r>
              <w:rPr>
                <w:rFonts w:ascii="Times New Roman" w:hAnsi="Times New Roman" w:cs="Times New Roman"/>
                <w:i/>
              </w:rPr>
              <w:t>:</w:t>
            </w:r>
          </w:p>
          <w:p w:rsidR="005B2E97" w:rsidRDefault="005B2E97">
            <w:pPr>
              <w:spacing w:after="0" w:line="240" w:lineRule="auto"/>
              <w:ind w:firstLine="317"/>
              <w:jc w:val="both"/>
              <w:rPr>
                <w:rFonts w:ascii="Times New Roman" w:hAnsi="Times New Roman" w:cs="Times New Roman"/>
                <w:highlight w:val="green"/>
              </w:rPr>
            </w:pP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6</w:t>
            </w:r>
            <w:r>
              <w:rPr>
                <w:rFonts w:ascii="Times New Roman" w:hAnsi="Times New Roman" w:cs="Times New Roman"/>
                <w:highlight w:val="green"/>
                <w:vertAlign w:val="superscript"/>
              </w:rPr>
              <w:t>1</w:t>
            </w:r>
            <w:r>
              <w:rPr>
                <w:rFonts w:ascii="Times New Roman" w:hAnsi="Times New Roman" w:cs="Times New Roman"/>
                <w:highlight w:val="green"/>
              </w:rPr>
              <w:t>. Срок проведения контрольной закупки может быть увеличен до двадцати пяти рабочих дней по решению руководителя (заместителя руководителя) контрольного (надзорного) органа в случае, если это предусмотрено федеральным законом о виде контроля, законом субъекта Российской Федерации о виде контроля.</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 xml:space="preserve">11. Внеплановая контрольная закупка может проводиться только по согласованию с органами прокуратуры, за исключением случаев ее проведения в соответствии с пунктами </w:t>
            </w:r>
            <w:r>
              <w:rPr>
                <w:rFonts w:ascii="Times New Roman" w:hAnsi="Times New Roman" w:cs="Times New Roman"/>
                <w:highlight w:val="yellow"/>
              </w:rPr>
              <w:t>3 – 6</w:t>
            </w:r>
            <w:r>
              <w:rPr>
                <w:rFonts w:ascii="Times New Roman" w:hAnsi="Times New Roman" w:cs="Times New Roman"/>
              </w:rPr>
              <w:t xml:space="preserve"> части 1 статьи 57 </w:t>
            </w:r>
            <w:r>
              <w:rPr>
                <w:rFonts w:ascii="Times New Roman" w:hAnsi="Times New Roman" w:cs="Times New Roman"/>
                <w:highlight w:val="yellow"/>
              </w:rPr>
              <w:t>и частью 12 статьи 66</w:t>
            </w:r>
            <w:r>
              <w:rPr>
                <w:rFonts w:ascii="Times New Roman" w:hAnsi="Times New Roman" w:cs="Times New Roman"/>
              </w:rPr>
              <w:t xml:space="preserve"> настоящего Федерального закона.</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11. Внеплановая контрольная закупка может проводиться только по согласованию с органами прокуратуры, за исключением случаев ее проведения в соответствии с пунктами </w:t>
            </w:r>
            <w:r>
              <w:rPr>
                <w:rFonts w:ascii="Times New Roman" w:hAnsi="Times New Roman" w:cs="Times New Roman"/>
                <w:highlight w:val="green"/>
              </w:rPr>
              <w:t>3, 4, 6, 8</w:t>
            </w:r>
            <w:r>
              <w:rPr>
                <w:rFonts w:ascii="Times New Roman" w:hAnsi="Times New Roman" w:cs="Times New Roman"/>
              </w:rPr>
              <w:t xml:space="preserve"> части 1 статьи 57</w:t>
            </w:r>
            <w:r>
              <w:rPr>
                <w:rFonts w:ascii="Times New Roman" w:hAnsi="Times New Roman" w:cs="Times New Roman"/>
                <w:highlight w:val="green"/>
              </w:rPr>
              <w:t>, частью 12 статьи 66 и частью 7 статьи 75</w:t>
            </w:r>
            <w:r>
              <w:rPr>
                <w:rFonts w:ascii="Times New Roman" w:hAnsi="Times New Roman" w:cs="Times New Roman"/>
              </w:rPr>
              <w:t xml:space="preserve"> настоящего Федерального закона.</w:t>
            </w:r>
          </w:p>
        </w:tc>
      </w:tr>
      <w:tr w:rsidR="005B2E97" w:rsidTr="0029754E">
        <w:tc>
          <w:tcPr>
            <w:tcW w:w="6487" w:type="dxa"/>
          </w:tcPr>
          <w:p w:rsidR="005B2E97" w:rsidRDefault="005B2E97">
            <w:pPr>
              <w:spacing w:after="0" w:line="240" w:lineRule="auto"/>
              <w:ind w:firstLine="284"/>
              <w:jc w:val="both"/>
              <w:rPr>
                <w:rFonts w:ascii="Times New Roman" w:hAnsi="Times New Roman" w:cs="Times New Roman"/>
              </w:rPr>
            </w:pP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i/>
              </w:rPr>
              <w:t>Статья 67 дополнена частями 12 и 13:</w:t>
            </w:r>
          </w:p>
          <w:p w:rsidR="005B2E97" w:rsidRDefault="005B2E97">
            <w:pPr>
              <w:spacing w:after="0" w:line="240" w:lineRule="auto"/>
              <w:ind w:firstLine="317"/>
              <w:jc w:val="both"/>
              <w:rPr>
                <w:rFonts w:ascii="Times New Roman" w:hAnsi="Times New Roman" w:cs="Times New Roman"/>
              </w:rPr>
            </w:pP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12. При выявлении нарушений обязательных требований в ходе контрольной закупки в рамках федерального государственного контроля (надзора)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инспектор вправе незамедлительно начать проведение документарной проверки или выездной проверки с извещением о начале и результатах проведения (в течение двадцати четырех часов после выявления таких нарушений) соответствующей проверки органа прокуратуры. В отношении проведения таких проверок не требуется принятие решения о проведении контрольного (надзорного) мероприятия, а также согласование с органами прокуратуры. Информация о документарной проверке или выездной проверке, указанных в настоящей статье, вносится в единый реестр контрольных (надзорных) мероприятий в течение пяти рабочих дней со дня начала проведения соответствующей проверки.</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13. По результатам контрольной закупки в течение пяти рабочих дней со дня окончания проведения контрольной закупки составляется акт, который подлежит направлению контролируемому лицу в порядке, предусмотренном частью 5 статьи 21 настоящего Федерального закона.</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68. Мониторинговая закупка</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highlight w:val="yellow"/>
              </w:rPr>
              <w:t>12. Акт по результатам контрольного (надзорного) мероприятия составляется в течение двадцати четырех часов после получения данных инструментального обследования, испытания или экспертизы.</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12. По результатам мониторинговой закупки в течение пяти рабочих дней со дня окончания проведения мониторинговой закупки составляется акт, который подлежит направлению контролируемому лицу в порядке, предусмотренном частью 5 статьи 21 настоящего Федерального закона.</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 xml:space="preserve">13. В случае выявления в результате мониторинговой закупки нарушений обязательных требований, за которые предусмотрена административная ответственность и которые связаны с производством продукции (товаров), выполнением работ, оказанием услуг, инспектор в течение двадцати четырех часов после выявления таких нарушений направляет уполномоченному должностному лицу контрольного (надзорного) органа представление о проведении контрольного (надзорного) </w:t>
            </w:r>
            <w:r>
              <w:rPr>
                <w:rFonts w:ascii="Times New Roman" w:hAnsi="Times New Roman" w:cs="Times New Roman"/>
              </w:rPr>
              <w:lastRenderedPageBreak/>
              <w:t>мероприятия в отношении производителя данной продукции (товаров).</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lastRenderedPageBreak/>
              <w:t>13. В случае выявления в результате мониторинговой закупки нарушений обязательных требований, за которые предусмотрена административная ответственность и которые связаны с производством продукции (товаров), выполнением работ, оказанием услуг, инспектор в течение двадцати четырех часов после выявления таких нарушений направляет уполномоченному должностному лицу контрольного (надзорного) органа представление о проведении контрольного (надзорного) мероприятия в отношении производителя данной продукции (товаров)</w:t>
            </w:r>
            <w:r>
              <w:rPr>
                <w:rFonts w:ascii="Times New Roman" w:hAnsi="Times New Roman" w:cs="Times New Roman"/>
                <w:highlight w:val="green"/>
              </w:rPr>
              <w:t>, лица, выполняющего работы, оказывающего услуги</w:t>
            </w:r>
            <w:r>
              <w:rPr>
                <w:rFonts w:ascii="Times New Roman" w:hAnsi="Times New Roman" w:cs="Times New Roman"/>
              </w:rPr>
              <w:t>.</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 xml:space="preserve">14. Внеплановая мониторинговая закупка может проводиться только по согласованию с органами прокуратуры, за исключением случаев ее проведения в соответствии с пунктами </w:t>
            </w:r>
            <w:r>
              <w:rPr>
                <w:rFonts w:ascii="Times New Roman" w:hAnsi="Times New Roman" w:cs="Times New Roman"/>
                <w:highlight w:val="yellow"/>
              </w:rPr>
              <w:t>3 – 6</w:t>
            </w:r>
            <w:r>
              <w:rPr>
                <w:rFonts w:ascii="Times New Roman" w:hAnsi="Times New Roman" w:cs="Times New Roman"/>
              </w:rPr>
              <w:t xml:space="preserve"> части 1 статьи 57 и частью 12 статьи 66 настоящего Федерального закона.</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14. Внеплановая мониторинговая закупка может проводиться только по согласованию с органами прокуратуры, за исключением случаев ее проведения в соответствии с пунктами </w:t>
            </w:r>
            <w:r>
              <w:rPr>
                <w:rFonts w:ascii="Times New Roman" w:hAnsi="Times New Roman" w:cs="Times New Roman"/>
                <w:highlight w:val="green"/>
              </w:rPr>
              <w:t>3, 4, 6, 8</w:t>
            </w:r>
            <w:r>
              <w:rPr>
                <w:rFonts w:ascii="Times New Roman" w:hAnsi="Times New Roman" w:cs="Times New Roman"/>
              </w:rPr>
              <w:t xml:space="preserve"> части 1 статьи 57 и частью 12 статьи 66 настоящего Федерального закона.</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69. Выборочный контроль</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11. В случае, если в ходе выборочного контроля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охраняемым законом ценностям, а продукция (товары) 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продукции (товаров), контролируемое лицо, лицо, у которого осуществлялся отбор проб (образцов) продукции (товаров), вправе обратиться с требованием о возмещении стоимости утраченной продукции (утраченных товаров), изъятой (изъятых) в ходе осуществления выборочного контроля (за исключением случаев осуществления выборочного контроля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порядок возмещения лицу стоимости утраченной продукции (утраченных товаров) в ходе выборочного контроля устанавливаются Правительством Российской Федерации.</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11. В случае, если в ходе выборочного контроля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охраняемым законом ценностям, а продукция (товары) 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продукции (товаров), контролируемое лицо, лицо, у которого осуществлялся отбор проб (образцов) продукции (товаров), вправе обратиться с требованием о возмещении стоимости утраченной продукции (утраченных товаров), изъятой (изъятых) в ходе осуществления выборочного контроля</w:t>
            </w:r>
            <w:r>
              <w:rPr>
                <w:rFonts w:ascii="Times New Roman" w:hAnsi="Times New Roman" w:cs="Times New Roman"/>
                <w:highlight w:val="green"/>
              </w:rPr>
              <w:t>, за счет средств соответствующего бюджета бюджетной системы Российской Федерации</w:t>
            </w:r>
            <w:r>
              <w:rPr>
                <w:rFonts w:ascii="Times New Roman" w:hAnsi="Times New Roman" w:cs="Times New Roman"/>
              </w:rPr>
              <w:t xml:space="preserve"> (за исключением случаев осуществления выборочного контроля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порядок возмещения лицу стоимости утраченной продукции (утраченных товаров) в ходе выборочного контроля устанавливаются Правительством Российской Федерации.</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 xml:space="preserve">12. Внеплановый выборочный контроль может осуществляться только по согласованию с органами прокуратуры, за исключением случаев его осуществления в соответствии с пунктами </w:t>
            </w:r>
            <w:r>
              <w:rPr>
                <w:rFonts w:ascii="Times New Roman" w:hAnsi="Times New Roman" w:cs="Times New Roman"/>
                <w:highlight w:val="yellow"/>
              </w:rPr>
              <w:t>3 – 6</w:t>
            </w:r>
            <w:r>
              <w:rPr>
                <w:rFonts w:ascii="Times New Roman" w:hAnsi="Times New Roman" w:cs="Times New Roman"/>
              </w:rPr>
              <w:t xml:space="preserve"> части 1 статьи 57 и частью 12 статьи 66 настоящего Федерального закона.</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12. Внеплановый выборочный контроль может осуществляться только по согласованию с органами прокуратуры, за исключением случаев его осуществления в соответствии с пунктами </w:t>
            </w:r>
            <w:r>
              <w:rPr>
                <w:rFonts w:ascii="Times New Roman" w:hAnsi="Times New Roman" w:cs="Times New Roman"/>
                <w:highlight w:val="green"/>
              </w:rPr>
              <w:t>3, 4, 6, 8</w:t>
            </w:r>
            <w:r>
              <w:rPr>
                <w:rFonts w:ascii="Times New Roman" w:hAnsi="Times New Roman" w:cs="Times New Roman"/>
              </w:rPr>
              <w:t xml:space="preserve"> части 1 статьи 57 и частью 12 статьи 66 настоящего Федерального закона.</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70. Инспекционный визит</w:t>
            </w:r>
          </w:p>
        </w:tc>
      </w:tr>
      <w:tr w:rsidR="005B2E97" w:rsidTr="0029754E">
        <w:tc>
          <w:tcPr>
            <w:tcW w:w="6487" w:type="dxa"/>
          </w:tcPr>
          <w:p w:rsidR="005B2E97" w:rsidRDefault="005B2E97">
            <w:pPr>
              <w:spacing w:after="0" w:line="240" w:lineRule="auto"/>
              <w:ind w:firstLine="284"/>
              <w:jc w:val="both"/>
              <w:rPr>
                <w:rFonts w:ascii="Times New Roman" w:hAnsi="Times New Roman" w:cs="Times New Roman"/>
              </w:rPr>
            </w:pP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i/>
              </w:rPr>
              <w:t>Статья 70 дополнена частью 2</w:t>
            </w:r>
            <w:r>
              <w:rPr>
                <w:rFonts w:ascii="Times New Roman" w:hAnsi="Times New Roman" w:cs="Times New Roman"/>
                <w:i/>
                <w:vertAlign w:val="superscript"/>
              </w:rPr>
              <w:t>1</w:t>
            </w:r>
            <w:r>
              <w:rPr>
                <w:rFonts w:ascii="Times New Roman" w:hAnsi="Times New Roman" w:cs="Times New Roman"/>
                <w:i/>
              </w:rPr>
              <w:t>:</w:t>
            </w:r>
          </w:p>
          <w:p w:rsidR="005B2E97" w:rsidRDefault="005B2E97">
            <w:pPr>
              <w:spacing w:after="0" w:line="240" w:lineRule="auto"/>
              <w:ind w:firstLine="317"/>
              <w:jc w:val="both"/>
              <w:rPr>
                <w:rFonts w:ascii="Times New Roman" w:hAnsi="Times New Roman" w:cs="Times New Roman"/>
              </w:rPr>
            </w:pP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2</w:t>
            </w:r>
            <w:r>
              <w:rPr>
                <w:rFonts w:ascii="Times New Roman" w:hAnsi="Times New Roman" w:cs="Times New Roman"/>
                <w:highlight w:val="green"/>
                <w:vertAlign w:val="superscript"/>
              </w:rPr>
              <w:t>1</w:t>
            </w:r>
            <w:r>
              <w:rPr>
                <w:rFonts w:ascii="Times New Roman" w:hAnsi="Times New Roman" w:cs="Times New Roman"/>
                <w:highlight w:val="green"/>
              </w:rPr>
              <w:t>. Инспекционный визит, указанный в части 2 настоящей статьи,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 xml:space="preserve">7.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w:t>
            </w:r>
            <w:r>
              <w:rPr>
                <w:rFonts w:ascii="Times New Roman" w:hAnsi="Times New Roman" w:cs="Times New Roman"/>
                <w:highlight w:val="yellow"/>
              </w:rPr>
              <w:t>3 – 6</w:t>
            </w:r>
            <w:r>
              <w:rPr>
                <w:rFonts w:ascii="Times New Roman" w:hAnsi="Times New Roman" w:cs="Times New Roman"/>
              </w:rPr>
              <w:t xml:space="preserve"> части 1, </w:t>
            </w:r>
            <w:r>
              <w:rPr>
                <w:rFonts w:ascii="Times New Roman" w:hAnsi="Times New Roman" w:cs="Times New Roman"/>
              </w:rPr>
              <w:lastRenderedPageBreak/>
              <w:t>частью 3 статьи 57 и частью 12 статьи 66 настоящего Федерального закона.</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lastRenderedPageBreak/>
              <w:t xml:space="preserve">7.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w:t>
            </w:r>
            <w:r>
              <w:rPr>
                <w:rFonts w:ascii="Times New Roman" w:hAnsi="Times New Roman" w:cs="Times New Roman"/>
                <w:highlight w:val="green"/>
              </w:rPr>
              <w:t>3, 4, 6, 8</w:t>
            </w:r>
            <w:r>
              <w:rPr>
                <w:rFonts w:ascii="Times New Roman" w:hAnsi="Times New Roman" w:cs="Times New Roman"/>
              </w:rPr>
              <w:t xml:space="preserve"> части 1, частью 3 статьи 57 и частью 12 статьи 66 настоящего Федерального закона.</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71. Рейдовый осмотр</w:t>
            </w:r>
          </w:p>
        </w:tc>
      </w:tr>
      <w:tr w:rsidR="005B2E97" w:rsidTr="0029754E">
        <w:tc>
          <w:tcPr>
            <w:tcW w:w="6487" w:type="dxa"/>
          </w:tcPr>
          <w:p w:rsidR="005B2E97" w:rsidRDefault="005B2E97">
            <w:pPr>
              <w:spacing w:after="0" w:line="240" w:lineRule="auto"/>
              <w:ind w:firstLine="284"/>
              <w:jc w:val="both"/>
              <w:rPr>
                <w:rFonts w:ascii="Times New Roman" w:hAnsi="Times New Roman" w:cs="Times New Roman"/>
              </w:rPr>
            </w:pP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i/>
              </w:rPr>
              <w:t>Статья 71 дополнена частью 1</w:t>
            </w:r>
            <w:r>
              <w:rPr>
                <w:rFonts w:ascii="Times New Roman" w:hAnsi="Times New Roman" w:cs="Times New Roman"/>
                <w:i/>
                <w:vertAlign w:val="superscript"/>
              </w:rPr>
              <w:t>1</w:t>
            </w:r>
            <w:r>
              <w:rPr>
                <w:rFonts w:ascii="Times New Roman" w:hAnsi="Times New Roman" w:cs="Times New Roman"/>
                <w:i/>
              </w:rPr>
              <w:t>:</w:t>
            </w:r>
          </w:p>
          <w:p w:rsidR="005B2E97" w:rsidRDefault="005B2E97">
            <w:pPr>
              <w:spacing w:after="0" w:line="240" w:lineRule="auto"/>
              <w:ind w:firstLine="317"/>
              <w:jc w:val="both"/>
              <w:rPr>
                <w:rFonts w:ascii="Times New Roman" w:hAnsi="Times New Roman" w:cs="Times New Roman"/>
              </w:rPr>
            </w:pP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1</w:t>
            </w:r>
            <w:r>
              <w:rPr>
                <w:rFonts w:ascii="Times New Roman" w:hAnsi="Times New Roman" w:cs="Times New Roman"/>
                <w:highlight w:val="green"/>
                <w:vertAlign w:val="superscript"/>
              </w:rPr>
              <w:t>1</w:t>
            </w:r>
            <w:r>
              <w:rPr>
                <w:rFonts w:ascii="Times New Roman" w:hAnsi="Times New Roman" w:cs="Times New Roman"/>
                <w:highlight w:val="green"/>
              </w:rPr>
              <w:t>. Рейдовый осмотр, указанный в части 1 настоящей статьи,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tc>
      </w:tr>
      <w:tr w:rsidR="005B2E97" w:rsidTr="0029754E">
        <w:tc>
          <w:tcPr>
            <w:tcW w:w="6487" w:type="dxa"/>
          </w:tcPr>
          <w:p w:rsidR="005B2E97" w:rsidRDefault="005B2E97">
            <w:pPr>
              <w:spacing w:after="0" w:line="240" w:lineRule="auto"/>
              <w:ind w:firstLine="284"/>
              <w:jc w:val="both"/>
              <w:rPr>
                <w:rFonts w:ascii="Times New Roman" w:hAnsi="Times New Roman" w:cs="Times New Roman"/>
              </w:rPr>
            </w:pP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i/>
              </w:rPr>
              <w:t>Статья 71 дополнена частью 7</w:t>
            </w:r>
            <w:r>
              <w:rPr>
                <w:rFonts w:ascii="Times New Roman" w:hAnsi="Times New Roman" w:cs="Times New Roman"/>
                <w:i/>
                <w:vertAlign w:val="superscript"/>
              </w:rPr>
              <w:t>1</w:t>
            </w:r>
            <w:r>
              <w:rPr>
                <w:rFonts w:ascii="Times New Roman" w:hAnsi="Times New Roman" w:cs="Times New Roman"/>
                <w:i/>
              </w:rPr>
              <w:t>:</w:t>
            </w:r>
          </w:p>
          <w:p w:rsidR="005B2E97" w:rsidRDefault="005B2E97">
            <w:pPr>
              <w:spacing w:after="0" w:line="240" w:lineRule="auto"/>
              <w:ind w:firstLine="317"/>
              <w:jc w:val="both"/>
              <w:rPr>
                <w:rFonts w:ascii="Times New Roman" w:hAnsi="Times New Roman" w:cs="Times New Roman"/>
              </w:rPr>
            </w:pP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7</w:t>
            </w:r>
            <w:r>
              <w:rPr>
                <w:rFonts w:ascii="Times New Roman" w:hAnsi="Times New Roman" w:cs="Times New Roman"/>
                <w:highlight w:val="green"/>
                <w:vertAlign w:val="superscript"/>
              </w:rPr>
              <w:t>1</w:t>
            </w:r>
            <w:r>
              <w:rPr>
                <w:rFonts w:ascii="Times New Roman" w:hAnsi="Times New Roman" w:cs="Times New Roman"/>
                <w:highlight w:val="green"/>
              </w:rPr>
              <w:t>. В случае осуществления на одном производственном объекте деятельности нескольких контролируемых лиц срок взаимодействия с одним контролируемым лицом может превышать один рабочий день, если это предусмотрено федеральным законом о виде контроля.</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11. В случае, если в ходе рейдового осмотра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а продукция (товары) 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продукции (товаров), контролируемое лицо, лицо, у которого осуществлялся отбор проб (образцов) продукции (товаров), вправе обратиться с требованием о возмещении стоимости утраченной продукции (утраченных товаров), изъятой (изъятых) в ходе рейдового осмотра (за исключением случаев проведения рейдового осмотра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порядок возмещения лицу стоимости утраченной продукции (утраченных товаров) в ходе рейдового осмотра устанавливаются Правительством Российской Федерации.</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11. В случае, если в ходе рейдового осмотра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а продукция (товары) 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продукции (товаров), контролируемое лицо, лицо, у которого осуществлялся отбор проб (образцов) продукции (товаров), вправе обратиться с требованием о возмещении стоимости утраченной продукции (утраченных товаров), изъятой (изъятых) в ходе рейдового осмотра</w:t>
            </w:r>
            <w:r>
              <w:rPr>
                <w:rFonts w:ascii="Times New Roman" w:hAnsi="Times New Roman" w:cs="Times New Roman"/>
                <w:highlight w:val="green"/>
              </w:rPr>
              <w:t>, за счет средств соответствующего бюджета бюджетной системы Российской Федерации</w:t>
            </w:r>
            <w:r>
              <w:rPr>
                <w:rFonts w:ascii="Times New Roman" w:hAnsi="Times New Roman" w:cs="Times New Roman"/>
              </w:rPr>
              <w:t xml:space="preserve"> (за исключением случаев проведения рейдового осмотра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порядок возмещения лицу стоимости утраченной продукции (утраченных товаров) в ходе рейдового осмотра устанавливаются Правительством Российской Федерации.</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 xml:space="preserve">12. Рейдовый осмотр может проводиться только по согласованию с органами прокуратуры, за исключением случаев его проведения в соответствии с пунктами </w:t>
            </w:r>
            <w:r>
              <w:rPr>
                <w:rFonts w:ascii="Times New Roman" w:hAnsi="Times New Roman" w:cs="Times New Roman"/>
                <w:highlight w:val="yellow"/>
              </w:rPr>
              <w:t>3 – 6 части 1 статьи 57 и частями 12 и 12</w:t>
            </w:r>
            <w:r>
              <w:rPr>
                <w:rFonts w:ascii="Times New Roman" w:hAnsi="Times New Roman" w:cs="Times New Roman"/>
                <w:highlight w:val="yellow"/>
                <w:vertAlign w:val="superscript"/>
              </w:rPr>
              <w:t>1</w:t>
            </w:r>
            <w:r>
              <w:rPr>
                <w:rFonts w:ascii="Times New Roman" w:hAnsi="Times New Roman" w:cs="Times New Roman"/>
              </w:rPr>
              <w:t xml:space="preserve"> статьи 66 настоящего Федерального закона.</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12. Рейдовый осмотр может проводиться только по согласованию с органами прокуратуры, за исключением случаев его проведения в соответствии с пунктами </w:t>
            </w:r>
            <w:r>
              <w:rPr>
                <w:rFonts w:ascii="Times New Roman" w:hAnsi="Times New Roman" w:cs="Times New Roman"/>
                <w:highlight w:val="green"/>
              </w:rPr>
              <w:t>3, 4, 6, 8 части 1, частью 3 статьи 57 и частью 12</w:t>
            </w:r>
            <w:r>
              <w:rPr>
                <w:rFonts w:ascii="Times New Roman" w:hAnsi="Times New Roman" w:cs="Times New Roman"/>
              </w:rPr>
              <w:t xml:space="preserve"> статьи 66 настоящего Федерального закона.</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72. Документарная проверка</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 xml:space="preserve">5. 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w:t>
            </w:r>
            <w:r>
              <w:rPr>
                <w:rFonts w:ascii="Times New Roman" w:hAnsi="Times New Roman" w:cs="Times New Roman"/>
              </w:rPr>
              <w:lastRenderedPageBreak/>
              <w:t xml:space="preserve">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w:t>
            </w:r>
            <w:r>
              <w:rPr>
                <w:rFonts w:ascii="Times New Roman" w:hAnsi="Times New Roman" w:cs="Times New Roman"/>
                <w:highlight w:val="yellow"/>
              </w:rPr>
              <w:t>пояснения</w:t>
            </w:r>
            <w:r>
              <w:rPr>
                <w:rFonts w:ascii="Times New Roman" w:hAnsi="Times New Roman" w:cs="Times New Roman"/>
              </w:rPr>
              <w:t xml:space="preserve">. Контролируемое лицо, представляющее в контрольный (надзорный) орган </w:t>
            </w:r>
            <w:r>
              <w:rPr>
                <w:rFonts w:ascii="Times New Roman" w:hAnsi="Times New Roman" w:cs="Times New Roman"/>
                <w:highlight w:val="yellow"/>
              </w:rPr>
              <w:t>пояснения</w:t>
            </w:r>
            <w:r>
              <w:rPr>
                <w:rFonts w:ascii="Times New Roman" w:hAnsi="Times New Roman" w:cs="Times New Roman"/>
              </w:rPr>
              <w:t xml:space="preserve">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lastRenderedPageBreak/>
              <w:t xml:space="preserve">5. 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w:t>
            </w:r>
            <w:r>
              <w:rPr>
                <w:rFonts w:ascii="Times New Roman" w:hAnsi="Times New Roman" w:cs="Times New Roman"/>
              </w:rPr>
              <w:lastRenderedPageBreak/>
              <w:t xml:space="preserve">контрольного (надзорного) органа документах и (или) полученным при осуществлении государственного контроля (надзора),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w:t>
            </w:r>
            <w:r>
              <w:rPr>
                <w:rFonts w:ascii="Times New Roman" w:hAnsi="Times New Roman" w:cs="Times New Roman"/>
                <w:highlight w:val="green"/>
              </w:rPr>
              <w:t>письменные объяснения</w:t>
            </w:r>
            <w:r>
              <w:rPr>
                <w:rFonts w:ascii="Times New Roman" w:hAnsi="Times New Roman" w:cs="Times New Roman"/>
              </w:rPr>
              <w:t xml:space="preserve">. Контролируемое лицо, представляющее в контрольный (надзорный) орган </w:t>
            </w:r>
            <w:r>
              <w:rPr>
                <w:rFonts w:ascii="Times New Roman" w:hAnsi="Times New Roman" w:cs="Times New Roman"/>
                <w:highlight w:val="green"/>
              </w:rPr>
              <w:t>письменные объяснения</w:t>
            </w:r>
            <w:r>
              <w:rPr>
                <w:rFonts w:ascii="Times New Roman" w:hAnsi="Times New Roman" w:cs="Times New Roman"/>
              </w:rPr>
              <w:t xml:space="preserve">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highlight w:val="yellow"/>
              </w:rPr>
              <w:lastRenderedPageBreak/>
              <w:t>7. Срок проведения документарной проверки не может превышать десять рабочих дней. В указанный срок не включается период с момента направления контрольным (надзорным)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(надзорный) орган, а также период с момента направления контролируемому лицу информации контрольного (надзорного)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(надзорный) орган.</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7. Срок проведения документарной проверки не может превышать десять рабочих дней. На период с момента направления контрольным (надзорным)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(надзорный) орган, а также период с момента направления контролируемому лицу информации контрольного (надзорного)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(надзорный) орган исчисление срока проведения документарной проверки приостанавливается.</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highlight w:val="yellow"/>
              </w:rPr>
              <w:t>9. Внеплановая документарная проверка проводится без согласования с органами прокуратуры.</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9.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6, 8 части 1 статьи 57 настоящего Федерального закона.</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73. Выездная проверка</w:t>
            </w:r>
          </w:p>
        </w:tc>
      </w:tr>
      <w:tr w:rsidR="005B2E97" w:rsidTr="0029754E">
        <w:tc>
          <w:tcPr>
            <w:tcW w:w="6487" w:type="dxa"/>
          </w:tcPr>
          <w:p w:rsidR="005B2E97" w:rsidRDefault="005B2E97">
            <w:pPr>
              <w:spacing w:after="0" w:line="240" w:lineRule="auto"/>
              <w:ind w:firstLine="284"/>
              <w:jc w:val="both"/>
              <w:rPr>
                <w:rFonts w:ascii="Times New Roman" w:hAnsi="Times New Roman" w:cs="Times New Roman"/>
              </w:rPr>
            </w:pP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i/>
              </w:rPr>
              <w:t>Статья 73 дополнена частью 2</w:t>
            </w:r>
            <w:r>
              <w:rPr>
                <w:rFonts w:ascii="Times New Roman" w:hAnsi="Times New Roman" w:cs="Times New Roman"/>
                <w:i/>
                <w:vertAlign w:val="superscript"/>
              </w:rPr>
              <w:t>1</w:t>
            </w:r>
            <w:r>
              <w:rPr>
                <w:rFonts w:ascii="Times New Roman" w:hAnsi="Times New Roman" w:cs="Times New Roman"/>
                <w:i/>
              </w:rPr>
              <w:t>:</w:t>
            </w:r>
          </w:p>
          <w:p w:rsidR="005B2E97" w:rsidRDefault="005B2E97">
            <w:pPr>
              <w:spacing w:after="0" w:line="240" w:lineRule="auto"/>
              <w:ind w:firstLine="317"/>
              <w:jc w:val="both"/>
              <w:rPr>
                <w:rFonts w:ascii="Times New Roman" w:hAnsi="Times New Roman" w:cs="Times New Roman"/>
              </w:rPr>
            </w:pP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lastRenderedPageBreak/>
              <w:t>2</w:t>
            </w:r>
            <w:r>
              <w:rPr>
                <w:rFonts w:ascii="Times New Roman" w:hAnsi="Times New Roman" w:cs="Times New Roman"/>
                <w:highlight w:val="green"/>
                <w:vertAlign w:val="superscript"/>
              </w:rPr>
              <w:t>1</w:t>
            </w:r>
            <w:r>
              <w:rPr>
                <w:rFonts w:ascii="Times New Roman" w:hAnsi="Times New Roman" w:cs="Times New Roman"/>
                <w:highlight w:val="green"/>
              </w:rPr>
              <w:t>. Выездная проверка, указанная в части 1 настоящей статьи,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lastRenderedPageBreak/>
              <w:t xml:space="preserve">5.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w:t>
            </w:r>
            <w:r>
              <w:rPr>
                <w:rFonts w:ascii="Times New Roman" w:hAnsi="Times New Roman" w:cs="Times New Roman"/>
                <w:highlight w:val="yellow"/>
              </w:rPr>
              <w:t>3 – 6</w:t>
            </w:r>
            <w:r>
              <w:rPr>
                <w:rFonts w:ascii="Times New Roman" w:hAnsi="Times New Roman" w:cs="Times New Roman"/>
              </w:rPr>
              <w:t xml:space="preserve"> части 1, частью 3 статьи 57 и частями 12 и 12</w:t>
            </w:r>
            <w:r>
              <w:rPr>
                <w:rFonts w:ascii="Times New Roman" w:hAnsi="Times New Roman" w:cs="Times New Roman"/>
                <w:vertAlign w:val="superscript"/>
              </w:rPr>
              <w:t>1</w:t>
            </w:r>
            <w:r>
              <w:rPr>
                <w:rFonts w:ascii="Times New Roman" w:hAnsi="Times New Roman" w:cs="Times New Roman"/>
              </w:rPr>
              <w:t xml:space="preserve"> статьи 66 настоящего Федерального закона.</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5.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w:t>
            </w:r>
            <w:r>
              <w:rPr>
                <w:rFonts w:ascii="Times New Roman" w:hAnsi="Times New Roman" w:cs="Times New Roman"/>
                <w:highlight w:val="green"/>
              </w:rPr>
              <w:t>3, 4, 6, 8</w:t>
            </w:r>
            <w:r>
              <w:rPr>
                <w:rFonts w:ascii="Times New Roman" w:hAnsi="Times New Roman" w:cs="Times New Roman"/>
              </w:rPr>
              <w:t xml:space="preserve"> части 1, частью 3 статьи 57 и частями 12 и 12</w:t>
            </w:r>
            <w:r>
              <w:rPr>
                <w:rFonts w:ascii="Times New Roman" w:hAnsi="Times New Roman" w:cs="Times New Roman"/>
                <w:vertAlign w:val="superscript"/>
              </w:rPr>
              <w:t>1</w:t>
            </w:r>
            <w:r>
              <w:rPr>
                <w:rFonts w:ascii="Times New Roman" w:hAnsi="Times New Roman" w:cs="Times New Roman"/>
              </w:rPr>
              <w:t xml:space="preserve"> статьи 66 настоящего Федерального закона.</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75. Выездное обследование</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 xml:space="preserve">3. В ходе выездного обследования на общедоступных (открытых для посещения неограниченным кругом лиц) производственных объектах могут </w:t>
            </w:r>
            <w:r>
              <w:rPr>
                <w:rFonts w:ascii="Times New Roman" w:hAnsi="Times New Roman" w:cs="Times New Roman"/>
                <w:highlight w:val="yellow"/>
              </w:rPr>
              <w:t>осуществляться</w:t>
            </w:r>
            <w:r>
              <w:rPr>
                <w:rFonts w:ascii="Times New Roman" w:hAnsi="Times New Roman" w:cs="Times New Roman"/>
              </w:rPr>
              <w:t>:</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1) осмотр;</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2) отбор проб (образцов);</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3) инструментальное обследование (с применением видеозаписи);</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4) испытание;</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5) экспертиза.</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3. В ходе выездного обследования на общедоступных (открытых для посещения неограниченным кругом лиц) производственных объектах могут </w:t>
            </w:r>
            <w:r>
              <w:rPr>
                <w:rFonts w:ascii="Times New Roman" w:hAnsi="Times New Roman" w:cs="Times New Roman"/>
                <w:highlight w:val="green"/>
              </w:rPr>
              <w:t>совершаться следующие контрольные (надзорные) действия</w:t>
            </w:r>
            <w:r>
              <w:rPr>
                <w:rFonts w:ascii="Times New Roman" w:hAnsi="Times New Roman" w:cs="Times New Roman"/>
              </w:rPr>
              <w:t>:</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1) осмотр;</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2) отбор проб (образцов);</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3) инструментальное обследование (с применением видеозаписи);</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4) испытание;</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5) экспертиза.</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5. По результатам проведения выездного обследования не может быть принято решение, предусмотренное пунктом 2 части 2 статьи 90 настоящего Федерального закона.</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5. По результатам проведения выездного обследования не может быть принято решение, предусмотренное пунктом 2 части 2 статьи 90 настоящего Федерального закона</w:t>
            </w:r>
            <w:r>
              <w:rPr>
                <w:rFonts w:ascii="Times New Roman" w:hAnsi="Times New Roman" w:cs="Times New Roman"/>
                <w:highlight w:val="green"/>
              </w:rPr>
              <w:t>, за исключением случаев, установленных федеральным законом о виде контроля</w:t>
            </w:r>
            <w:r>
              <w:rPr>
                <w:rFonts w:ascii="Times New Roman" w:hAnsi="Times New Roman" w:cs="Times New Roman"/>
              </w:rPr>
              <w:t>.</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strike/>
              </w:rPr>
            </w:pPr>
            <w:r>
              <w:rPr>
                <w:rFonts w:ascii="Times New Roman" w:hAnsi="Times New Roman" w:cs="Times New Roman"/>
                <w:strike/>
                <w:highlight w:val="yellow"/>
              </w:rPr>
              <w:t>6. 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tc>
        <w:tc>
          <w:tcPr>
            <w:tcW w:w="8930" w:type="dxa"/>
          </w:tcPr>
          <w:p w:rsidR="005B2E97" w:rsidRDefault="00684C1D">
            <w:pPr>
              <w:spacing w:after="0" w:line="240" w:lineRule="auto"/>
              <w:ind w:firstLine="317"/>
              <w:jc w:val="both"/>
              <w:rPr>
                <w:rFonts w:ascii="Times New Roman" w:hAnsi="Times New Roman" w:cs="Times New Roman"/>
                <w:i/>
              </w:rPr>
            </w:pPr>
            <w:r>
              <w:rPr>
                <w:rFonts w:ascii="Times New Roman" w:hAnsi="Times New Roman" w:cs="Times New Roman"/>
                <w:i/>
              </w:rPr>
              <w:t>часть 6 признана утратившей силу</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highlight w:val="yellow"/>
              </w:rPr>
              <w:t>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(при условии, что возможность проведения контрольной закупки в соответствии с настоящей статьей предусмотрена положением о виде контроля). В отношении проведения контрольной закупки не требуется принятие решения о проведении данного контрольного (надзорного) мероприятия. Информация о проведении контрольной закупки вносится в единый реестр контрольных (надзорных) мероприятий в течение одного рабочего дня с момента завершения контрольной закупки.</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или мониторинговую закупку с извещением о начале и результатах проведения (в течение двадцати четырех часов после получения таких сведений) соответствующей закупки органа прокуратуры (при условии, что возможность проведения контрольной закупки или мониторинговой закупки в соответствии с настоящей статьей предусмотрена настоящим Федеральным законом, федеральным законом о виде контроля). В отношении проведения контрольной закупки или мониторинговой закупки не требуется принятие решения о проведении данного контрольного (надзорного) мероприятия. Информация о проведении контрольной закупки или мониторинговой закупки вносится в единый реестр контрольных (надзорных) мероприятий в течение пяти рабочих дней с момента завершения контрольной закупки или мониторинговой закупки.</w:t>
            </w:r>
          </w:p>
        </w:tc>
      </w:tr>
      <w:tr w:rsidR="005B2E97" w:rsidTr="0029754E">
        <w:tc>
          <w:tcPr>
            <w:tcW w:w="6487" w:type="dxa"/>
          </w:tcPr>
          <w:p w:rsidR="005B2E97" w:rsidRDefault="005B2E97">
            <w:pPr>
              <w:spacing w:after="0" w:line="240" w:lineRule="auto"/>
              <w:ind w:firstLine="284"/>
              <w:jc w:val="both"/>
              <w:rPr>
                <w:rFonts w:ascii="Times New Roman" w:hAnsi="Times New Roman" w:cs="Times New Roman"/>
              </w:rPr>
            </w:pP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i/>
              </w:rPr>
              <w:t>Статья 75 дополнена частью 9:</w:t>
            </w:r>
          </w:p>
          <w:p w:rsidR="005B2E97" w:rsidRDefault="005B2E97">
            <w:pPr>
              <w:spacing w:after="0" w:line="240" w:lineRule="auto"/>
              <w:ind w:firstLine="317"/>
              <w:jc w:val="both"/>
              <w:rPr>
                <w:rFonts w:ascii="Times New Roman" w:hAnsi="Times New Roman" w:cs="Times New Roman"/>
              </w:rPr>
            </w:pP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9. Незамедлительное проведение контрольной закупки в соответствии с положениями части 7 настоящей статьи осуществляется:</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lastRenderedPageBreak/>
              <w:t>1) в рамках федерального государственного контроля (надзора)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 при наличии сведений о нарушении правил применения контрольно-кассовой техники при осуществлении расчетов, полученных по результатам проведения выездного обследования;</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 xml:space="preserve">2) в рамках федерального государственного контроля (надзора) в области защиты прав потребителей (в части соблюдения продавцами и владельцами </w:t>
            </w:r>
            <w:proofErr w:type="spellStart"/>
            <w:r>
              <w:rPr>
                <w:rFonts w:ascii="Times New Roman" w:hAnsi="Times New Roman" w:cs="Times New Roman"/>
                <w:highlight w:val="green"/>
              </w:rPr>
              <w:t>агрегаторов</w:t>
            </w:r>
            <w:proofErr w:type="spellEnd"/>
            <w:r>
              <w:rPr>
                <w:rFonts w:ascii="Times New Roman" w:hAnsi="Times New Roman" w:cs="Times New Roman"/>
                <w:highlight w:val="green"/>
              </w:rPr>
              <w:t xml:space="preserve"> обязательных требований к маркировке товаров средствами идентификации, к передаче информации в государственную информационную систему мониторинга за оборотом товаров, подлежащих обязательной маркировке средствами идентификации, в рамках розничной реализации продукции, а также в части соблюдения обязательных требований, предусмотренных статьей 20 Федерального закона от 23 февраля 2013 года № 15-ФЗ «Об охране здоровья граждан от воздействия окружающего табачного дыма, последствий потребления табака или потребления </w:t>
            </w:r>
            <w:proofErr w:type="spellStart"/>
            <w:r>
              <w:rPr>
                <w:rFonts w:ascii="Times New Roman" w:hAnsi="Times New Roman" w:cs="Times New Roman"/>
                <w:highlight w:val="green"/>
              </w:rPr>
              <w:t>никотинсодержащей</w:t>
            </w:r>
            <w:proofErr w:type="spellEnd"/>
            <w:r>
              <w:rPr>
                <w:rFonts w:ascii="Times New Roman" w:hAnsi="Times New Roman" w:cs="Times New Roman"/>
                <w:highlight w:val="green"/>
              </w:rPr>
              <w:t xml:space="preserve"> продукции») - при наличии сведений о нарушении таких обязательных требований, полученных по результатам проведения выездного обследования.</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lastRenderedPageBreak/>
              <w:t>Статья 76. Осмотр</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 xml:space="preserve">2. Осмотр осуществляется инспектором в присутствии контролируемого лица или его представителя </w:t>
            </w:r>
            <w:r>
              <w:rPr>
                <w:rFonts w:ascii="Times New Roman" w:hAnsi="Times New Roman" w:cs="Times New Roman"/>
                <w:highlight w:val="yellow"/>
              </w:rPr>
              <w:t>и (или) с применением</w:t>
            </w:r>
            <w:r>
              <w:rPr>
                <w:rFonts w:ascii="Times New Roman" w:hAnsi="Times New Roman" w:cs="Times New Roman"/>
              </w:rPr>
              <w:t xml:space="preserve"> видеозаписи.</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2. Осмотр осуществляется инспектором в присутствии контролируемого лица или его представителя </w:t>
            </w:r>
            <w:r>
              <w:rPr>
                <w:rFonts w:ascii="Times New Roman" w:hAnsi="Times New Roman" w:cs="Times New Roman"/>
                <w:highlight w:val="green"/>
              </w:rPr>
              <w:t>(за исключением проведения выездного обследования) и (или) с применением фотосъемки или</w:t>
            </w:r>
            <w:r>
              <w:rPr>
                <w:rFonts w:ascii="Times New Roman" w:hAnsi="Times New Roman" w:cs="Times New Roman"/>
              </w:rPr>
              <w:t xml:space="preserve"> видеозаписи.</w:t>
            </w:r>
          </w:p>
        </w:tc>
      </w:tr>
      <w:tr w:rsidR="005B2E97" w:rsidTr="0029754E">
        <w:tc>
          <w:tcPr>
            <w:tcW w:w="6487" w:type="dxa"/>
          </w:tcPr>
          <w:p w:rsidR="005B2E97" w:rsidRDefault="005B2E97">
            <w:pPr>
              <w:spacing w:after="0" w:line="240" w:lineRule="auto"/>
              <w:ind w:firstLine="284"/>
              <w:jc w:val="both"/>
              <w:rPr>
                <w:rFonts w:ascii="Times New Roman" w:hAnsi="Times New Roman" w:cs="Times New Roman"/>
              </w:rPr>
            </w:pP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i/>
              </w:rPr>
              <w:t>Статья 76 дополнена частью 5:</w:t>
            </w:r>
          </w:p>
          <w:p w:rsidR="005B2E97" w:rsidRDefault="005B2E97">
            <w:pPr>
              <w:spacing w:after="0" w:line="240" w:lineRule="auto"/>
              <w:ind w:firstLine="317"/>
              <w:jc w:val="both"/>
              <w:rPr>
                <w:rFonts w:ascii="Times New Roman" w:hAnsi="Times New Roman" w:cs="Times New Roman"/>
              </w:rPr>
            </w:pP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5. 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случаях, предусмотренных положением о виде контроля.</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77. Досмотр</w:t>
            </w:r>
          </w:p>
        </w:tc>
      </w:tr>
      <w:tr w:rsidR="005B2E97" w:rsidTr="0029754E">
        <w:tc>
          <w:tcPr>
            <w:tcW w:w="6487" w:type="dxa"/>
          </w:tcPr>
          <w:p w:rsidR="005B2E97" w:rsidRDefault="005B2E97">
            <w:pPr>
              <w:spacing w:after="0" w:line="240" w:lineRule="auto"/>
              <w:ind w:firstLine="284"/>
              <w:jc w:val="both"/>
              <w:rPr>
                <w:rFonts w:ascii="Times New Roman" w:hAnsi="Times New Roman" w:cs="Times New Roman"/>
              </w:rPr>
            </w:pP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i/>
              </w:rPr>
              <w:t>Статья 77 дополнена частью 5:</w:t>
            </w:r>
          </w:p>
          <w:p w:rsidR="005B2E97" w:rsidRDefault="005B2E97">
            <w:pPr>
              <w:spacing w:after="0" w:line="240" w:lineRule="auto"/>
              <w:ind w:firstLine="317"/>
              <w:jc w:val="both"/>
              <w:rPr>
                <w:rFonts w:ascii="Times New Roman" w:hAnsi="Times New Roman" w:cs="Times New Roman"/>
              </w:rPr>
            </w:pP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5. Досмотр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случаях, предусмотренных положением о виде контроля.</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78. Опрос</w:t>
            </w:r>
          </w:p>
        </w:tc>
      </w:tr>
      <w:tr w:rsidR="005B2E97" w:rsidTr="0029754E">
        <w:tc>
          <w:tcPr>
            <w:tcW w:w="6487" w:type="dxa"/>
          </w:tcPr>
          <w:p w:rsidR="005B2E97" w:rsidRDefault="005B2E97">
            <w:pPr>
              <w:spacing w:after="0" w:line="240" w:lineRule="auto"/>
              <w:ind w:firstLine="284"/>
              <w:jc w:val="both"/>
              <w:rPr>
                <w:rFonts w:ascii="Times New Roman" w:hAnsi="Times New Roman" w:cs="Times New Roman"/>
              </w:rPr>
            </w:pP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i/>
              </w:rPr>
              <w:t>Статья 78 дополнена частью 3:</w:t>
            </w:r>
          </w:p>
          <w:p w:rsidR="005B2E97" w:rsidRDefault="005B2E97">
            <w:pPr>
              <w:spacing w:after="0" w:line="240" w:lineRule="auto"/>
              <w:ind w:firstLine="317"/>
              <w:jc w:val="both"/>
              <w:rPr>
                <w:rFonts w:ascii="Times New Roman" w:hAnsi="Times New Roman" w:cs="Times New Roman"/>
              </w:rPr>
            </w:pP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3. Опрос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84. Экспертиза</w:t>
            </w:r>
          </w:p>
        </w:tc>
      </w:tr>
      <w:tr w:rsidR="005B2E97" w:rsidTr="0029754E">
        <w:tc>
          <w:tcPr>
            <w:tcW w:w="6487" w:type="dxa"/>
          </w:tcPr>
          <w:p w:rsidR="005B2E97" w:rsidRDefault="005B2E97">
            <w:pPr>
              <w:spacing w:after="0" w:line="240" w:lineRule="auto"/>
              <w:ind w:firstLine="284"/>
              <w:jc w:val="both"/>
              <w:rPr>
                <w:rFonts w:ascii="Times New Roman" w:hAnsi="Times New Roman" w:cs="Times New Roman"/>
              </w:rPr>
            </w:pP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i/>
              </w:rPr>
              <w:t>Статья 84 дополнена частью 11:</w:t>
            </w:r>
          </w:p>
          <w:p w:rsidR="005B2E97" w:rsidRDefault="005B2E97">
            <w:pPr>
              <w:spacing w:after="0" w:line="240" w:lineRule="auto"/>
              <w:ind w:firstLine="317"/>
              <w:jc w:val="both"/>
              <w:rPr>
                <w:rFonts w:ascii="Times New Roman" w:hAnsi="Times New Roman" w:cs="Times New Roman"/>
              </w:rPr>
            </w:pP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11. Экспертиза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lastRenderedPageBreak/>
              <w:t>Статья 85. Эксперимент</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2. Эксперимент проводится только инспектором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(надзорного) мероприятия.</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2. Эксперимент проводится только инспектором по месту нахождения (осуществления деятельности) контролируемого лица (его филиалов, представительств, обособленных структурных подразделений) </w:t>
            </w:r>
            <w:r>
              <w:rPr>
                <w:rFonts w:ascii="Times New Roman" w:hAnsi="Times New Roman" w:cs="Times New Roman"/>
                <w:highlight w:val="green"/>
              </w:rPr>
              <w:t>или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r>
              <w:rPr>
                <w:rFonts w:ascii="Times New Roman" w:hAnsi="Times New Roman" w:cs="Times New Roman"/>
              </w:rPr>
              <w:t xml:space="preserve"> непосредственно в ходе проведения контрольного (надзорного) мероприятия.</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86. Исчисление сроков</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1. Действия в рамках контрольного (надзорного) мероприятия совершаются в сроки, установленные настоящим Федеральным законом. В случае, если сроки не установлены настоящим Федеральным законом, они назначаются контрольным (надзорным) органом.</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1. Действия в рамках контрольного (надзорного) мероприятия совершаются в сроки, установленные настоящим Федеральным законом. В случае, если сроки не установлены настоящим Федеральным законом </w:t>
            </w:r>
            <w:r>
              <w:rPr>
                <w:rFonts w:ascii="Times New Roman" w:hAnsi="Times New Roman" w:cs="Times New Roman"/>
                <w:highlight w:val="green"/>
              </w:rPr>
              <w:t>и принятыми в соответствии с ним нормативными правовыми актами</w:t>
            </w:r>
            <w:r>
              <w:rPr>
                <w:rFonts w:ascii="Times New Roman" w:hAnsi="Times New Roman" w:cs="Times New Roman"/>
              </w:rPr>
              <w:t>, они назначаются контрольным (надзорным) органом.</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87. Оформление результатов контрольного (надзорного) мероприятия</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2. По окончании проведения контрольного (надзорного) мероприятия, предусматривающего взаимодействие с контролируемым лицом, составляется акт контрольного (надзорного) мероприятия (далее также -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2. По окончании проведения контрольного (надзорного) мероприятия, предусматривающего взаимодействие с контролируемым лицом, составляется акт контрольного (надзорного) мероприятия (далее также -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 </w:t>
            </w:r>
            <w:r>
              <w:rPr>
                <w:rFonts w:ascii="Times New Roman" w:hAnsi="Times New Roman" w:cs="Times New Roman"/>
                <w:highlight w:val="green"/>
              </w:rPr>
              <w:t>По результатам проведения контрольного (надзорного) мероприятия без взаимодействия акт составляется в случае выявления нарушений обязательных требований либо в иных случаях, предусмотренных положением о виде контроля.</w:t>
            </w:r>
          </w:p>
          <w:p w:rsidR="005B2E97" w:rsidRDefault="005B2E97">
            <w:pPr>
              <w:spacing w:after="0" w:line="240" w:lineRule="auto"/>
              <w:ind w:firstLine="317"/>
              <w:jc w:val="both"/>
              <w:rPr>
                <w:rFonts w:ascii="Times New Roman" w:hAnsi="Times New Roman" w:cs="Times New Roman"/>
              </w:rPr>
            </w:pP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i/>
                <w:highlight w:val="magenta"/>
                <w:u w:val="single"/>
              </w:rPr>
              <w:t>* данное изменение вступает в силу с 1 сентября 2025 года</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3. Оформление акта производится на месте проведения контрольного (надзорного)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3. Оформление акта производится на месте проведения контрольного (надзорного) мероприятия в день окончания проведения такого мероприятия </w:t>
            </w:r>
            <w:r>
              <w:rPr>
                <w:rFonts w:ascii="Times New Roman" w:hAnsi="Times New Roman" w:cs="Times New Roman"/>
                <w:highlight w:val="green"/>
              </w:rPr>
              <w:t>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настоящим Федеральным законом</w:t>
            </w:r>
            <w:r>
              <w:rPr>
                <w:rFonts w:ascii="Times New Roman" w:hAnsi="Times New Roman" w:cs="Times New Roman"/>
              </w:rPr>
              <w:t xml:space="preserve">, если иной порядок оформления акта не установлен </w:t>
            </w:r>
            <w:r>
              <w:rPr>
                <w:rFonts w:ascii="Times New Roman" w:hAnsi="Times New Roman" w:cs="Times New Roman"/>
                <w:highlight w:val="green"/>
              </w:rPr>
              <w:t>настоящим Федеральным законом или</w:t>
            </w:r>
            <w:r>
              <w:rPr>
                <w:rFonts w:ascii="Times New Roman" w:hAnsi="Times New Roman" w:cs="Times New Roman"/>
              </w:rPr>
              <w:t xml:space="preserve"> Правительством Российской Федерации.</w:t>
            </w:r>
          </w:p>
          <w:p w:rsidR="005B2E97" w:rsidRDefault="005B2E97">
            <w:pPr>
              <w:spacing w:after="0" w:line="240" w:lineRule="auto"/>
              <w:ind w:firstLine="317"/>
              <w:jc w:val="both"/>
              <w:rPr>
                <w:rFonts w:ascii="Times New Roman" w:hAnsi="Times New Roman" w:cs="Times New Roman"/>
              </w:rPr>
            </w:pP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i/>
                <w:highlight w:val="magenta"/>
                <w:u w:val="single"/>
              </w:rPr>
              <w:lastRenderedPageBreak/>
              <w:t>* данное изменение вступает в силу с 1 сентября 2025 года</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lastRenderedPageBreak/>
              <w:t>Статья 88. Ознакомление с результатами контрольного (надзорного) мероприятия</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highlight w:val="yellow"/>
              </w:rPr>
              <w:t>2. В случае проведения документарной проверки либо контрольного (надзорного) мероприятия без взаимодействия с контролируемым лицом,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пунктами 6, 8 и 9 части 1 статьи 65 настоящего Федерального закона, контрольный (надзорный) орган направляет акт контролируемому лицу в порядке, установленном статьей 21 настоящего Федерального закона.</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2. В случае проведения контрольных (надзорных) мероприятий с использованием мобильного приложения «Инспектор» либо составления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пунктами 6 – 9 части 1 статьи 65 настоящего Федерального закона, или в иных случаях, установленных настоящим Федеральным законом, контрольный (надзорный) орган направляет акт контролируемому лицу в порядке, установленном статьей 21 настоящего Федерального закона.</w:t>
            </w:r>
          </w:p>
        </w:tc>
      </w:tr>
      <w:tr w:rsidR="005B2E97" w:rsidTr="0029754E">
        <w:tc>
          <w:tcPr>
            <w:tcW w:w="6487" w:type="dxa"/>
          </w:tcPr>
          <w:p w:rsidR="005B2E97" w:rsidRDefault="005B2E97">
            <w:pPr>
              <w:spacing w:after="0" w:line="240" w:lineRule="auto"/>
              <w:ind w:firstLine="284"/>
              <w:jc w:val="both"/>
              <w:rPr>
                <w:rFonts w:ascii="Times New Roman" w:hAnsi="Times New Roman" w:cs="Times New Roman"/>
              </w:rPr>
            </w:pP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i/>
              </w:rPr>
              <w:t>Статья 88 дополнена частью 4:</w:t>
            </w:r>
          </w:p>
          <w:p w:rsidR="005B2E97" w:rsidRDefault="005B2E97">
            <w:pPr>
              <w:spacing w:after="0" w:line="240" w:lineRule="auto"/>
              <w:ind w:firstLine="317"/>
              <w:jc w:val="both"/>
              <w:rPr>
                <w:rFonts w:ascii="Times New Roman" w:hAnsi="Times New Roman" w:cs="Times New Roman"/>
                <w:highlight w:val="green"/>
              </w:rPr>
            </w:pP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4. В случае невозможности составления акта на месте проведения контрольного (надзорного) мероприятия в день окончания проведения такого мероприятия в соответствии с частью 3 статьи 87 настоящего Федерального закона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пунктом 2 части 5 статьи 21 настоящего Федерального закона.</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89. Возражения в отношении акта контрольного (надзорного) мероприятия</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strike/>
              </w:rPr>
            </w:pPr>
            <w:r>
              <w:rPr>
                <w:rFonts w:ascii="Times New Roman" w:hAnsi="Times New Roman" w:cs="Times New Roman"/>
                <w:strike/>
                <w:highlight w:val="yellow"/>
              </w:rPr>
              <w:t>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статьями 39 - 43 настоящего Федерального закона.</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i/>
              </w:rPr>
              <w:t>Статья 89 признана утратившей силу</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90. Решения, принимаемые по результатам контрольных (надзорных) мероприятий</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2. 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 xml:space="preserve">1) выдать после оформления акта контрольного (надзорного) мероприятия контролируемому лицу предписание об устранении выявленных нарушений с указанием разумных сроков их устранения </w:t>
            </w:r>
            <w:r>
              <w:rPr>
                <w:rFonts w:ascii="Times New Roman" w:hAnsi="Times New Roman" w:cs="Times New Roman"/>
                <w:strike/>
                <w:highlight w:val="yellow"/>
              </w:rPr>
              <w:t>и (или) о проведении мероприятий по предотвращению причинения вреда (ущерба) охраняемым законом ценностям</w:t>
            </w:r>
            <w:r>
              <w:rPr>
                <w:rFonts w:ascii="Times New Roman" w:hAnsi="Times New Roman" w:cs="Times New Roman"/>
              </w:rPr>
              <w:t>, а также других мероприятий, предусмотренных федеральным законом о виде контроля;</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2. 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1) выдать после оформления акта контрольного (надзорного) мероприятия контролируемому лицу предписание об устранении выявленных нарушений </w:t>
            </w:r>
            <w:r>
              <w:rPr>
                <w:rFonts w:ascii="Times New Roman" w:hAnsi="Times New Roman" w:cs="Times New Roman"/>
                <w:highlight w:val="green"/>
              </w:rPr>
              <w:t>обязательных требований</w:t>
            </w:r>
            <w:r>
              <w:rPr>
                <w:rFonts w:ascii="Times New Roman" w:hAnsi="Times New Roman" w:cs="Times New Roman"/>
              </w:rPr>
              <w:t xml:space="preserve"> с указанием разумных сроков их устранения, а также других мероприятий, предусмотренных федеральным законом о виде контроля;</w:t>
            </w:r>
          </w:p>
        </w:tc>
      </w:tr>
      <w:tr w:rsidR="005B2E97" w:rsidTr="0029754E">
        <w:tc>
          <w:tcPr>
            <w:tcW w:w="6487" w:type="dxa"/>
          </w:tcPr>
          <w:p w:rsidR="005B2E97" w:rsidRDefault="005B2E97">
            <w:pPr>
              <w:spacing w:after="0" w:line="240" w:lineRule="auto"/>
              <w:ind w:firstLine="284"/>
              <w:jc w:val="both"/>
              <w:rPr>
                <w:rFonts w:ascii="Times New Roman" w:hAnsi="Times New Roman" w:cs="Times New Roman"/>
              </w:rPr>
            </w:pPr>
          </w:p>
        </w:tc>
        <w:tc>
          <w:tcPr>
            <w:tcW w:w="8930" w:type="dxa"/>
          </w:tcPr>
          <w:p w:rsidR="005B2E97" w:rsidRDefault="00684C1D">
            <w:pPr>
              <w:spacing w:after="0" w:line="240" w:lineRule="auto"/>
              <w:ind w:firstLine="317"/>
              <w:jc w:val="both"/>
              <w:rPr>
                <w:rFonts w:ascii="Times New Roman" w:hAnsi="Times New Roman" w:cs="Times New Roman"/>
                <w:b/>
                <w:highlight w:val="green"/>
              </w:rPr>
            </w:pPr>
            <w:r>
              <w:rPr>
                <w:rFonts w:ascii="Times New Roman" w:hAnsi="Times New Roman" w:cs="Times New Roman"/>
                <w:b/>
                <w:highlight w:val="green"/>
              </w:rPr>
              <w:t>Статья 90</w:t>
            </w:r>
            <w:r>
              <w:rPr>
                <w:rFonts w:ascii="Times New Roman" w:hAnsi="Times New Roman" w:cs="Times New Roman"/>
                <w:b/>
                <w:highlight w:val="green"/>
                <w:vertAlign w:val="superscript"/>
              </w:rPr>
              <w:t>1</w:t>
            </w:r>
            <w:r>
              <w:rPr>
                <w:rFonts w:ascii="Times New Roman" w:hAnsi="Times New Roman" w:cs="Times New Roman"/>
                <w:b/>
                <w:highlight w:val="green"/>
              </w:rPr>
              <w:t>. Предписание об устранении выявленных нарушений обязательных требований</w:t>
            </w:r>
          </w:p>
          <w:p w:rsidR="005B2E97" w:rsidRDefault="005B2E97">
            <w:pPr>
              <w:spacing w:after="0" w:line="240" w:lineRule="auto"/>
              <w:ind w:firstLine="317"/>
              <w:jc w:val="both"/>
              <w:rPr>
                <w:rFonts w:ascii="Times New Roman" w:hAnsi="Times New Roman" w:cs="Times New Roman"/>
                <w:b/>
                <w:highlight w:val="green"/>
              </w:rPr>
            </w:pP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 xml:space="preserve">1. Предписание об устранении выявленных нарушений обязательных требований выдается контролируемому лицу в случае, если выявленные нарушения обязательных требований не устранены до окончания проведения контрольного (надзорного) мероприятия, обязательного профилактического визита, завершения контрольного (надзорного) действия в рамках специального режима государственного контроля (надзора). </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2. Предписание об устранении выявленных нарушений обязательных требований должно содержать в том числе следующие сведения по каждому из нарушений:</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1) описание каждого выявленного нарушения обязательных требований с указанием конкретных структурных единиц нормативного правового акта, содержащего нарушение обязательных требований;</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2) срок устранения выявленного нарушения обязательных требований с указанием конкретной даты;</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3) перечень рекомендованных мероприятий по устранению выявленного нарушения обязательных требований;</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4) перечень рекомендуемых сведений, которые должны быть представлены в качестве подтверждения устранения выявленного нарушения обязательных требований.</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3. В случае,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4. Контрольный (надзорный) орган может отменить предписание об устранении выявленных нарушений обязательных требований в случаях, установленных настоящим Федеральным законом.</w:t>
            </w:r>
          </w:p>
          <w:p w:rsidR="005B2E97" w:rsidRDefault="005B2E97">
            <w:pPr>
              <w:spacing w:after="0" w:line="240" w:lineRule="auto"/>
              <w:ind w:firstLine="317"/>
              <w:jc w:val="both"/>
              <w:rPr>
                <w:rFonts w:ascii="Times New Roman" w:hAnsi="Times New Roman" w:cs="Times New Roman"/>
                <w:b/>
                <w:highlight w:val="green"/>
              </w:rPr>
            </w:pPr>
          </w:p>
          <w:p w:rsidR="005B2E97" w:rsidRDefault="00684C1D">
            <w:pPr>
              <w:spacing w:after="0" w:line="240" w:lineRule="auto"/>
              <w:ind w:firstLine="317"/>
              <w:jc w:val="both"/>
              <w:rPr>
                <w:rFonts w:ascii="Times New Roman" w:hAnsi="Times New Roman" w:cs="Times New Roman"/>
                <w:b/>
                <w:highlight w:val="green"/>
              </w:rPr>
            </w:pPr>
            <w:r>
              <w:rPr>
                <w:rFonts w:ascii="Times New Roman" w:hAnsi="Times New Roman" w:cs="Times New Roman"/>
                <w:b/>
                <w:highlight w:val="green"/>
              </w:rPr>
              <w:t>Статья 90</w:t>
            </w:r>
            <w:r>
              <w:rPr>
                <w:rFonts w:ascii="Times New Roman" w:hAnsi="Times New Roman" w:cs="Times New Roman"/>
                <w:b/>
                <w:highlight w:val="green"/>
                <w:vertAlign w:val="superscript"/>
              </w:rPr>
              <w:t>2</w:t>
            </w:r>
            <w:r>
              <w:rPr>
                <w:rFonts w:ascii="Times New Roman" w:hAnsi="Times New Roman" w:cs="Times New Roman"/>
                <w:b/>
                <w:highlight w:val="green"/>
              </w:rPr>
              <w:t>. Соглашение о надлежащем устранении выявленных нарушений обязательных требований</w:t>
            </w:r>
          </w:p>
          <w:p w:rsidR="005B2E97" w:rsidRDefault="005B2E97">
            <w:pPr>
              <w:spacing w:after="0" w:line="240" w:lineRule="auto"/>
              <w:ind w:firstLine="317"/>
              <w:jc w:val="both"/>
              <w:rPr>
                <w:rFonts w:ascii="Times New Roman" w:hAnsi="Times New Roman" w:cs="Times New Roman"/>
                <w:b/>
                <w:highlight w:val="green"/>
              </w:rPr>
            </w:pP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1. Контролируемое лицо, в отношении которого выявлены нарушения обязательных требований, вправе подать ходатайство о заключении с контрольным (надзорным) органом соглашения о надлежащем устранении выявленных нарушений обязательных требований (далее - соглашение).</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2. Порядок заключения, изменения, продления, расторжения соглашения, условия соглашения, круг лиц, имеющих право на заключение соглашения, определяются Правительством Российской Федерации.</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 xml:space="preserve">3. Соглашение заключается в целях соблюдения публичных интересов, прав граждан и организаций, осуществления деятельности социальных учреждений в случае, если устранение выявленных нарушений обязательных требований требует значительных </w:t>
            </w:r>
            <w:r>
              <w:rPr>
                <w:rFonts w:ascii="Times New Roman" w:hAnsi="Times New Roman" w:cs="Times New Roman"/>
                <w:highlight w:val="green"/>
              </w:rPr>
              <w:lastRenderedPageBreak/>
              <w:t>временных и материальных затрат, капитальных вложений, включая затраты на строительство, реконструкцию или техническое перевооружение, приобретение машин, оборудования, инструментов, инвентаря, выделения бюджетных средств бюджетным учреждениям, и в целях недопущения ситуаций массового сокращения работников, снижения выпуска продукции, товаров и услуг, имеющих стратегическое значение и социально-экономическую значимость.</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4. В соответствии с соглашением контролируемое лицо или его учредитель (орган, осуществляющий функции и полномочия учредителя контролируемого лица) обязуется поэтапно выполнять мероприятия, направленные на устранение выявленных нарушений обязательных требований, выделить соответствующие ресурсы, обеспечить ликвидацию негативных последствий выявленных нарушений обязательных требований в случае их наступления, обеспечить допуск должностных лиц контрольного (надзорного) органа на объект контроля в целях оценки соответствия, а контрольный (надзорный) орган приостанавливает действие предписания об устранении выявленных нарушений обязательных требований и принимает меры, предусмотренные пунктом 3 части 2 статьи 90 настоящего Федерального закона, при этом осуществляя поэтапную оценку исполнения контролируемым лицом соглашения.</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5. Соглашение должно включать:</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1) перечень выявленных нарушений обязательных требований, подлежащих устранению контролируемым лицом;</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2) программу устранения выявленных нарушений обязательных требований, включающую перечень мероприятий по оценке исполнения такой программы, а также документов и сведений, подлежащих направлению для оценки исполнения такой программы;</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3) срок исполнения соглашения.</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6. Соглашение подлежит согласованию с органами прокуратуры. Порядок согласования органами прокуратуры соглашений устанавливается приказом Генерального прокурора Российской Федерации.</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7. После заключения соглашения контрольный (надзорный) орган принимает решение о приостановлении действия предписания об устранении выявленных нарушений обязательных требований в отношении контролируемого лица. В случае неисполнения контролируемым лицом соглашения контрольный (надзорный) орган принимает решение о возобновлении действия предписания об устранении выявленных нарушений обязательных требований. После исполнения контролируемым лицом соглашения контрольный (надзорный) орган принимает решение об отмене предписания об устранении выявленных нарушений обязательных требований.</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8. По истечении срока исполнения соглашения контрольный (надзорный) орган принимает решение о признании соглашения исполненным или неисполненным.</w:t>
            </w:r>
          </w:p>
          <w:p w:rsidR="005B2E97" w:rsidRDefault="00684C1D">
            <w:pPr>
              <w:spacing w:after="0" w:line="240" w:lineRule="auto"/>
              <w:ind w:firstLine="317"/>
              <w:jc w:val="both"/>
              <w:rPr>
                <w:rFonts w:ascii="Times New Roman" w:hAnsi="Times New Roman" w:cs="Times New Roman"/>
                <w:highlight w:val="green"/>
              </w:rPr>
            </w:pPr>
            <w:r>
              <w:rPr>
                <w:rFonts w:ascii="Times New Roman" w:hAnsi="Times New Roman" w:cs="Times New Roman"/>
                <w:highlight w:val="green"/>
              </w:rPr>
              <w:t xml:space="preserve">9. Органы прокуратуры или контрольный (надзорный) орган, заключивший соглашение, могут признать соглашение неисполненным до дня истечения срока его исполнения при                               наличии фактов, свидетельствующих, что контролируемое лицо или его учредитель в случаях, установленных Правительством Российской Федерации, не предпринимает </w:t>
            </w:r>
            <w:r>
              <w:rPr>
                <w:rFonts w:ascii="Times New Roman" w:hAnsi="Times New Roman" w:cs="Times New Roman"/>
                <w:highlight w:val="green"/>
              </w:rPr>
              <w:lastRenderedPageBreak/>
              <w:t xml:space="preserve">действия, направленные на исполнение соглашения, в том числе в части реализации программы устранения выявленных </w:t>
            </w:r>
            <w:proofErr w:type="gramStart"/>
            <w:r>
              <w:rPr>
                <w:rFonts w:ascii="Times New Roman" w:hAnsi="Times New Roman" w:cs="Times New Roman"/>
                <w:highlight w:val="green"/>
              </w:rPr>
              <w:t>нарушений  обязательных</w:t>
            </w:r>
            <w:proofErr w:type="gramEnd"/>
            <w:r>
              <w:rPr>
                <w:rFonts w:ascii="Times New Roman" w:hAnsi="Times New Roman" w:cs="Times New Roman"/>
                <w:highlight w:val="green"/>
              </w:rPr>
              <w:t xml:space="preserve"> требований.</w:t>
            </w: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highlight w:val="green"/>
              </w:rPr>
              <w:t>10. Контролируемое лицо не имеет права отказаться от исполнения соглашения в одностороннем порядке.</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lastRenderedPageBreak/>
              <w:t>Статья 91. Недействительность результатов контрольного (надзорного) мероприятия</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2. Грубым нарушением требований к организации и осуществлению государственного контроля (надзора), муниципального контроля является:</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11) проведение контрольного (надзорного) мероприятия, не включенного в единый реестр контрольных (надзорных) мероприятий</w:t>
            </w:r>
            <w:r>
              <w:rPr>
                <w:rFonts w:ascii="Times New Roman" w:hAnsi="Times New Roman" w:cs="Times New Roman"/>
                <w:strike/>
                <w:highlight w:val="yellow"/>
              </w:rPr>
              <w:t>, за исключением проведения наблюдения за соблюдением обязательных требований и выездного обследования</w:t>
            </w:r>
            <w:r>
              <w:rPr>
                <w:rFonts w:ascii="Times New Roman" w:hAnsi="Times New Roman" w:cs="Times New Roman"/>
              </w:rPr>
              <w:t>;</w:t>
            </w:r>
          </w:p>
        </w:tc>
        <w:tc>
          <w:tcPr>
            <w:tcW w:w="8930"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2. Грубым нарушением требований к организации и осуществлению государственного контроля (надзора), муниципального контроля является:</w:t>
            </w:r>
          </w:p>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w:t>
            </w:r>
          </w:p>
          <w:p w:rsidR="005B2E97" w:rsidRDefault="005B2E97">
            <w:pPr>
              <w:spacing w:after="0" w:line="240" w:lineRule="auto"/>
              <w:ind w:firstLine="284"/>
              <w:jc w:val="both"/>
              <w:rPr>
                <w:rFonts w:ascii="Times New Roman" w:hAnsi="Times New Roman" w:cs="Times New Roman"/>
              </w:rPr>
            </w:pP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11) проведение контрольного (надзорного) мероприятия</w:t>
            </w:r>
            <w:r>
              <w:rPr>
                <w:rFonts w:ascii="Times New Roman" w:hAnsi="Times New Roman" w:cs="Times New Roman"/>
                <w:highlight w:val="green"/>
              </w:rPr>
              <w:t>, предусматривающего взаимодействие с контролируемым лицом</w:t>
            </w:r>
            <w:r>
              <w:rPr>
                <w:rFonts w:ascii="Times New Roman" w:hAnsi="Times New Roman" w:cs="Times New Roman"/>
              </w:rPr>
              <w:t>, не включенного в единый реестр контрольных (надзорных) мероприятий;</w:t>
            </w:r>
          </w:p>
          <w:p w:rsidR="005B2E97" w:rsidRDefault="005B2E97">
            <w:pPr>
              <w:spacing w:after="0" w:line="240" w:lineRule="auto"/>
              <w:ind w:firstLine="317"/>
              <w:jc w:val="both"/>
              <w:rPr>
                <w:rFonts w:ascii="Times New Roman" w:hAnsi="Times New Roman" w:cs="Times New Roman"/>
              </w:rPr>
            </w:pPr>
          </w:p>
          <w:p w:rsidR="005B2E97" w:rsidRDefault="005B2E97">
            <w:pPr>
              <w:spacing w:after="0" w:line="240" w:lineRule="auto"/>
              <w:ind w:firstLine="317"/>
              <w:jc w:val="both"/>
              <w:rPr>
                <w:rFonts w:ascii="Times New Roman" w:hAnsi="Times New Roman" w:cs="Times New Roman"/>
              </w:rPr>
            </w:pPr>
          </w:p>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i/>
                <w:highlight w:val="magenta"/>
                <w:u w:val="single"/>
              </w:rPr>
              <w:t>* данное изменение вступает в силу с 1 января 2026 года</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93. Отсрочка исполнения решения</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 xml:space="preserve">2. Решение об отсрочке исполнения решения принимается уполномоченным должностным лицом контрольного (надзорного) органа в порядке, предусмотренном </w:t>
            </w:r>
            <w:r>
              <w:rPr>
                <w:rFonts w:ascii="Times New Roman" w:hAnsi="Times New Roman" w:cs="Times New Roman"/>
                <w:highlight w:val="yellow"/>
              </w:rPr>
              <w:t>статьей 89</w:t>
            </w:r>
            <w:r>
              <w:rPr>
                <w:rFonts w:ascii="Times New Roman" w:hAnsi="Times New Roman" w:cs="Times New Roman"/>
              </w:rPr>
              <w:t xml:space="preserve"> настоящего Федерального закона </w:t>
            </w:r>
            <w:r>
              <w:rPr>
                <w:rFonts w:ascii="Times New Roman" w:hAnsi="Times New Roman" w:cs="Times New Roman"/>
                <w:strike/>
                <w:highlight w:val="yellow"/>
              </w:rPr>
              <w:t>для рассмотрения возражений в отношении акта контрольного (надзорного) мероприятия</w:t>
            </w:r>
            <w:r>
              <w:rPr>
                <w:rFonts w:ascii="Times New Roman" w:hAnsi="Times New Roman" w:cs="Times New Roman"/>
              </w:rPr>
              <w:t>.</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2. Решение об отсрочке исполнения решения принимается уполномоченным должностным лицом контрольного (надзорного) органа в порядке, предусмотренном </w:t>
            </w:r>
            <w:r>
              <w:rPr>
                <w:rFonts w:ascii="Times New Roman" w:hAnsi="Times New Roman" w:cs="Times New Roman"/>
                <w:highlight w:val="green"/>
              </w:rPr>
              <w:t>статьями 39 – 43</w:t>
            </w:r>
            <w:r>
              <w:rPr>
                <w:rFonts w:ascii="Times New Roman" w:hAnsi="Times New Roman" w:cs="Times New Roman"/>
              </w:rPr>
              <w:t xml:space="preserve"> настоящего Федерального закона.</w:t>
            </w:r>
          </w:p>
        </w:tc>
      </w:tr>
      <w:tr w:rsidR="005B2E97" w:rsidTr="0029754E">
        <w:tc>
          <w:tcPr>
            <w:tcW w:w="15417" w:type="dxa"/>
            <w:gridSpan w:val="2"/>
            <w:shd w:val="clear" w:color="auto" w:fill="DDDDDD"/>
          </w:tcPr>
          <w:p w:rsidR="005B2E97" w:rsidRDefault="00684C1D">
            <w:pPr>
              <w:spacing w:after="0" w:line="240" w:lineRule="auto"/>
              <w:jc w:val="center"/>
              <w:rPr>
                <w:rFonts w:ascii="Times New Roman" w:hAnsi="Times New Roman" w:cs="Times New Roman"/>
                <w:b/>
              </w:rPr>
            </w:pPr>
            <w:r>
              <w:rPr>
                <w:rFonts w:ascii="Times New Roman" w:hAnsi="Times New Roman" w:cs="Times New Roman"/>
                <w:b/>
              </w:rPr>
              <w:t>Статья 94. Разрешение вопросов, связанных с исполнением решения</w:t>
            </w:r>
          </w:p>
        </w:tc>
      </w:tr>
      <w:tr w:rsidR="005B2E97" w:rsidTr="0029754E">
        <w:tc>
          <w:tcPr>
            <w:tcW w:w="6487" w:type="dxa"/>
          </w:tcPr>
          <w:p w:rsidR="005B2E97" w:rsidRDefault="00684C1D">
            <w:pPr>
              <w:spacing w:after="0" w:line="240" w:lineRule="auto"/>
              <w:ind w:firstLine="284"/>
              <w:jc w:val="both"/>
              <w:rPr>
                <w:rFonts w:ascii="Times New Roman" w:hAnsi="Times New Roman" w:cs="Times New Roman"/>
              </w:rPr>
            </w:pPr>
            <w:r>
              <w:rPr>
                <w:rFonts w:ascii="Times New Roman" w:hAnsi="Times New Roman" w:cs="Times New Roman"/>
              </w:rPr>
              <w:t xml:space="preserve">2. Вопросы, указанные в части 1 настоящей статьи, рассматриваются должностным лицом контрольного (надзорного) органа, вынесшим решение, по ходатайству контролируемого лица или по представлению инспектора в течение </w:t>
            </w:r>
            <w:r>
              <w:rPr>
                <w:rFonts w:ascii="Times New Roman" w:hAnsi="Times New Roman" w:cs="Times New Roman"/>
                <w:highlight w:val="yellow"/>
              </w:rPr>
              <w:t>десяти</w:t>
            </w:r>
            <w:r>
              <w:rPr>
                <w:rFonts w:ascii="Times New Roman" w:hAnsi="Times New Roman" w:cs="Times New Roman"/>
              </w:rPr>
              <w:t xml:space="preserve"> дней со дня поступления в контрольный (надзорный) орган ходатайства или направления представления. В случае отсутствия указанного должностного лица контрольного (надзорного) органа вопросы передаются на рассмотрение иного должностного лица контрольного (надзорного) органа в порядке, установленном контрольным (надзорным) органом.</w:t>
            </w:r>
          </w:p>
        </w:tc>
        <w:tc>
          <w:tcPr>
            <w:tcW w:w="8930" w:type="dxa"/>
          </w:tcPr>
          <w:p w:rsidR="005B2E97" w:rsidRDefault="00684C1D">
            <w:pPr>
              <w:spacing w:after="0" w:line="240" w:lineRule="auto"/>
              <w:ind w:firstLine="317"/>
              <w:jc w:val="both"/>
              <w:rPr>
                <w:rFonts w:ascii="Times New Roman" w:hAnsi="Times New Roman" w:cs="Times New Roman"/>
              </w:rPr>
            </w:pPr>
            <w:r>
              <w:rPr>
                <w:rFonts w:ascii="Times New Roman" w:hAnsi="Times New Roman" w:cs="Times New Roman"/>
              </w:rPr>
              <w:t xml:space="preserve">2. Вопросы, указанные в части 1 настоящей статьи, рассматриваются должностным лицом контрольного (надзорного) органа, вынесшим решение, по ходатайству контролируемого лица или по представлению инспектора в течение </w:t>
            </w:r>
            <w:r>
              <w:rPr>
                <w:rFonts w:ascii="Times New Roman" w:hAnsi="Times New Roman" w:cs="Times New Roman"/>
                <w:highlight w:val="green"/>
              </w:rPr>
              <w:t>пяти рабочих</w:t>
            </w:r>
            <w:r>
              <w:rPr>
                <w:rFonts w:ascii="Times New Roman" w:hAnsi="Times New Roman" w:cs="Times New Roman"/>
              </w:rPr>
              <w:t xml:space="preserve"> дней со дня поступления в контрольный (надзорный) орган ходатайства или направления представления. В случае отсутствия указанного должностного лица контрольного (надзорного) органа вопросы передаются на рассмотрение иного должностного лица контрольного (надзорного) органа в порядке, установленном контрольным (надзорным) органом.</w:t>
            </w:r>
          </w:p>
        </w:tc>
      </w:tr>
    </w:tbl>
    <w:p w:rsidR="005B2E97" w:rsidRDefault="005B2E97">
      <w:pPr>
        <w:spacing w:after="0" w:line="240" w:lineRule="auto"/>
        <w:rPr>
          <w:rFonts w:ascii="Times New Roman" w:hAnsi="Times New Roman" w:cs="Times New Roman"/>
        </w:rPr>
      </w:pPr>
    </w:p>
    <w:p w:rsidR="005B2E97" w:rsidRDefault="00684C1D">
      <w:pPr>
        <w:spacing w:after="0" w:line="240" w:lineRule="auto"/>
        <w:rPr>
          <w:rFonts w:ascii="Times New Roman" w:hAnsi="Times New Roman" w:cs="Times New Roman"/>
          <w:i/>
          <w:highlight w:val="magenta"/>
        </w:rPr>
      </w:pPr>
      <w:r>
        <w:rPr>
          <w:rFonts w:ascii="Times New Roman" w:hAnsi="Times New Roman" w:cs="Times New Roman"/>
          <w:i/>
          <w:highlight w:val="magenta"/>
        </w:rPr>
        <w:t>Настоящие изменения вступают в силу со дня официального опубликования, за исключением:</w:t>
      </w:r>
    </w:p>
    <w:p w:rsidR="005B2E97" w:rsidRDefault="0081449F">
      <w:pPr>
        <w:spacing w:after="0" w:line="240" w:lineRule="auto"/>
        <w:rPr>
          <w:rFonts w:ascii="Times New Roman" w:hAnsi="Times New Roman" w:cs="Times New Roman"/>
          <w:i/>
          <w:highlight w:val="magenta"/>
        </w:rPr>
      </w:pPr>
      <w:r>
        <w:rPr>
          <w:rFonts w:ascii="Times New Roman" w:hAnsi="Times New Roman" w:cs="Times New Roman"/>
          <w:i/>
          <w:highlight w:val="magenta"/>
        </w:rPr>
        <w:t>– изменения в статье 87,а</w:t>
      </w:r>
      <w:r w:rsidR="00684C1D">
        <w:rPr>
          <w:rFonts w:ascii="Times New Roman" w:hAnsi="Times New Roman" w:cs="Times New Roman"/>
          <w:i/>
          <w:highlight w:val="magenta"/>
        </w:rPr>
        <w:t xml:space="preserve"> также вводимая часть 4</w:t>
      </w:r>
      <w:r w:rsidR="00684C1D">
        <w:rPr>
          <w:rFonts w:ascii="Times New Roman" w:hAnsi="Times New Roman" w:cs="Times New Roman"/>
          <w:i/>
          <w:highlight w:val="magenta"/>
          <w:vertAlign w:val="superscript"/>
        </w:rPr>
        <w:t>1</w:t>
      </w:r>
      <w:r w:rsidR="00684C1D">
        <w:rPr>
          <w:rFonts w:ascii="Times New Roman" w:hAnsi="Times New Roman" w:cs="Times New Roman"/>
          <w:i/>
          <w:highlight w:val="magenta"/>
        </w:rPr>
        <w:t xml:space="preserve"> статьи 17 Федерального закона №248-ФЗ вступают в силу с 1 сентября 2025 года.</w:t>
      </w:r>
    </w:p>
    <w:p w:rsidR="005B2E97" w:rsidRDefault="00684C1D">
      <w:pPr>
        <w:spacing w:after="0" w:line="240" w:lineRule="auto"/>
        <w:rPr>
          <w:rFonts w:ascii="Times New Roman" w:hAnsi="Times New Roman" w:cs="Times New Roman"/>
          <w:i/>
        </w:rPr>
      </w:pPr>
      <w:r>
        <w:rPr>
          <w:rFonts w:ascii="Times New Roman" w:hAnsi="Times New Roman" w:cs="Times New Roman"/>
          <w:i/>
          <w:highlight w:val="magenta"/>
        </w:rPr>
        <w:t>– изменения в пункте 11 части 2 статьи 91 Федерального закона №248-ФЗ вступают в силу с 1 января 2026 года.</w:t>
      </w:r>
    </w:p>
    <w:p w:rsidR="005B2E97" w:rsidRDefault="005B2E97">
      <w:pPr>
        <w:spacing w:after="0" w:line="240" w:lineRule="auto"/>
        <w:rPr>
          <w:rFonts w:ascii="Times New Roman" w:hAnsi="Times New Roman" w:cs="Times New Roman"/>
        </w:rPr>
      </w:pPr>
    </w:p>
    <w:sectPr w:rsidR="005B2E97" w:rsidSect="000F4260">
      <w:pgSz w:w="16838" w:h="11906" w:orient="landscape"/>
      <w:pgMar w:top="720" w:right="720" w:bottom="720" w:left="72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Astra Serif">
    <w:altName w:val="Times New Roman"/>
    <w:charset w:val="01"/>
    <w:family w:val="roman"/>
    <w:pitch w:val="variable"/>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E97"/>
    <w:rsid w:val="000F4260"/>
    <w:rsid w:val="0029754E"/>
    <w:rsid w:val="003E336A"/>
    <w:rsid w:val="00506D86"/>
    <w:rsid w:val="005B2E97"/>
    <w:rsid w:val="005C42E8"/>
    <w:rsid w:val="00684C1D"/>
    <w:rsid w:val="0080140D"/>
    <w:rsid w:val="0081449F"/>
    <w:rsid w:val="00BF4772"/>
    <w:rsid w:val="00CF4187"/>
    <w:rsid w:val="00D87B81"/>
    <w:rsid w:val="00EE1F1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13FDAC-ED40-4468-84B6-C71A59171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аголовок1"/>
    <w:basedOn w:val="a"/>
    <w:next w:val="a3"/>
    <w:qFormat/>
    <w:pPr>
      <w:keepNext/>
      <w:spacing w:before="240" w:after="120"/>
    </w:pPr>
    <w:rPr>
      <w:rFonts w:ascii="PT Astra Serif" w:eastAsia="Tahoma" w:hAnsi="PT Astra Serif" w:cs="Noto Sans Devanagari"/>
      <w:sz w:val="28"/>
      <w:szCs w:val="28"/>
    </w:rPr>
  </w:style>
  <w:style w:type="paragraph" w:styleId="a3">
    <w:name w:val="Body Text"/>
    <w:basedOn w:val="a"/>
    <w:pPr>
      <w:spacing w:after="140"/>
    </w:pPr>
  </w:style>
  <w:style w:type="paragraph" w:styleId="a4">
    <w:name w:val="List"/>
    <w:basedOn w:val="a3"/>
    <w:rPr>
      <w:rFonts w:ascii="PT Astra Serif" w:hAnsi="PT Astra Serif" w:cs="Noto Sans Devanagari"/>
    </w:rPr>
  </w:style>
  <w:style w:type="paragraph" w:styleId="a5">
    <w:name w:val="caption"/>
    <w:basedOn w:val="a"/>
    <w:qFormat/>
    <w:pPr>
      <w:suppressLineNumbers/>
      <w:spacing w:before="120" w:after="120"/>
    </w:pPr>
    <w:rPr>
      <w:rFonts w:ascii="PT Astra Serif" w:hAnsi="PT Astra Serif" w:cs="Noto Sans Devanagari"/>
      <w:i/>
      <w:iCs/>
      <w:sz w:val="24"/>
      <w:szCs w:val="24"/>
    </w:rPr>
  </w:style>
  <w:style w:type="paragraph" w:styleId="a6">
    <w:name w:val="index heading"/>
    <w:basedOn w:val="a"/>
    <w:qFormat/>
    <w:pPr>
      <w:suppressLineNumbers/>
    </w:pPr>
    <w:rPr>
      <w:rFonts w:ascii="PT Astra Serif" w:hAnsi="PT Astra Serif" w:cs="Noto Sans Devanagari"/>
    </w:rPr>
  </w:style>
  <w:style w:type="paragraph" w:styleId="a7">
    <w:name w:val="List Paragraph"/>
    <w:basedOn w:val="a"/>
    <w:uiPriority w:val="34"/>
    <w:qFormat/>
    <w:rsid w:val="00126715"/>
    <w:pPr>
      <w:ind w:left="720"/>
      <w:contextualSpacing/>
    </w:pPr>
  </w:style>
  <w:style w:type="table" w:styleId="a8">
    <w:name w:val="Table Grid"/>
    <w:basedOn w:val="a1"/>
    <w:uiPriority w:val="59"/>
    <w:rsid w:val="00287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0F426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F42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16397</Words>
  <Characters>93465</Characters>
  <Application>Microsoft Office Word</Application>
  <DocSecurity>0</DocSecurity>
  <Lines>778</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Vika</dc:creator>
  <dc:description/>
  <cp:lastModifiedBy>АСУ ЖКХ</cp:lastModifiedBy>
  <cp:revision>2</cp:revision>
  <cp:lastPrinted>2025-03-12T07:37:00Z</cp:lastPrinted>
  <dcterms:created xsi:type="dcterms:W3CDTF">2025-03-12T07:37:00Z</dcterms:created>
  <dcterms:modified xsi:type="dcterms:W3CDTF">2025-03-12T07:37:00Z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